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18" w:rsidRDefault="00556D18" w:rsidP="00556D18">
      <w:pPr>
        <w:pStyle w:val="a7"/>
        <w:spacing w:line="480" w:lineRule="atLeast"/>
        <w:jc w:val="center"/>
        <w:rPr>
          <w:rFonts w:ascii="微软雅黑" w:eastAsia="微软雅黑" w:hAnsi="微软雅黑"/>
          <w:color w:val="000000"/>
        </w:rPr>
      </w:pPr>
      <w:r>
        <w:rPr>
          <w:rStyle w:val="a8"/>
          <w:rFonts w:ascii="微软雅黑" w:eastAsia="微软雅黑" w:hAnsi="微软雅黑" w:hint="eastAsia"/>
          <w:color w:val="000000"/>
        </w:rPr>
        <w:t>药品医疗器械飞行检查办法</w:t>
      </w:r>
    </w:p>
    <w:p w:rsidR="00556D18" w:rsidRDefault="00556D18" w:rsidP="00556D18">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第一章　总　则</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第一条　为加强药品和医疗器械监督检查，强化安全风险防控，根据《中华人民共和国药品管理法》《中华人民共和国药品管理法实施条例》《医疗器械监督管理条例》等有关法律法规，制定本办法。</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第二条　本办法所称药品医疗器械飞行检查，是指食品药品监督管理部门针对药品和医疗器械研制、生产、经营、使用等环节开展的</w:t>
      </w:r>
      <w:proofErr w:type="gramStart"/>
      <w:r>
        <w:rPr>
          <w:rFonts w:ascii="微软雅黑" w:eastAsia="微软雅黑" w:hAnsi="微软雅黑" w:hint="eastAsia"/>
          <w:color w:val="000000"/>
        </w:rPr>
        <w:t>不</w:t>
      </w:r>
      <w:proofErr w:type="gramEnd"/>
      <w:r>
        <w:rPr>
          <w:rFonts w:ascii="微软雅黑" w:eastAsia="微软雅黑" w:hAnsi="微软雅黑" w:hint="eastAsia"/>
          <w:color w:val="000000"/>
        </w:rPr>
        <w:t>预先告知的监督检查。</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第三条　国家食品药品监督管理总局负责组织实施全国范围内的药品医疗器械飞行检查。地方各级食品药品监督管理部门负责组织实施本行政区域的药品医疗器械飞行检查。</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第四条　药品医疗器械飞行检查应当遵循依法独立、客观公正、科学处置的原则，围绕安全风险防控开展。</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第五条　被检查单位对食品药品监督管理部门组织实施的药品医疗器械飞行检查应当予以配合，不得拒绝、逃避或者阻碍。</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第六条　食品药品监督管理部门应当按照政府信息公开的要求公开检查结果，对重大或者典型案件，可以采取新闻发布等方式向社会公开。</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第七条　食品药品监督管理部门及有关工作人员应当严格遵守有关法律法规、廉政纪律和工作要求，不得向被检查单位提出与检查无关的要求，不得泄露飞行检查相关情况、举报人信息及被检查单位的商业秘密。</w:t>
      </w:r>
    </w:p>
    <w:p w:rsidR="00556D18" w:rsidRDefault="00556D18" w:rsidP="00556D18">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第二章　启　动</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第八条　有下列情形之一的，食品药品监督管理部门可以开展药品医疗器械飞行检查：</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（一）投诉举报或者其他来源的线索表明可能存在质量安全风险的；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（二）检验发现存在质量安全风险的；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（三）药品不良反应或者医疗器械不良事件监测提示可能存在质量安全风险的；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（四）对申报资料真实性有疑问的；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（五）涉嫌严重违反质量管理规范要求的；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（六）企业有严重不守信记录的；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（七）其他需要开展飞行检查的情形。</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第九条　开展飞行检查应当制定检查方案，明确检查事项、时间、人员构成和方式等。需要采用不公开身份的方式进行调查的，检查方案中应当予以明确。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必要时，食品药品监督管理部门可以联合公安机关等有关部门共同开展飞行检查。</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第十条　食品药品监督管理部门派出的检查组应当由2名以上检查人员组成，检查组实行组长负责制。检查人员应当是食品药品行政执法人员、依法取得检查员资格的人员或者取得本次检查授权的其他人员；根据检查工作需要，食品药品监督管理部门可以请相关领域专家参加检查工作。</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参加检查的人员应当签署无利益冲突声明和廉政承诺书；所从事的检查活动与其个人利益之间可能发生矛盾或者冲突的，应当主动提出回避。</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第十一条　检查组应当调查核实被检查单位执行药品和医疗器械监管法律法规的实际情况，按照检查方案明确现场检查重点，并可以根据风险</w:t>
      </w:r>
      <w:proofErr w:type="gramStart"/>
      <w:r>
        <w:rPr>
          <w:rFonts w:ascii="微软雅黑" w:eastAsia="微软雅黑" w:hAnsi="微软雅黑" w:hint="eastAsia"/>
          <w:color w:val="000000"/>
        </w:rPr>
        <w:t>研判提出</w:t>
      </w:r>
      <w:proofErr w:type="gramEnd"/>
      <w:r>
        <w:rPr>
          <w:rFonts w:ascii="微软雅黑" w:eastAsia="微软雅黑" w:hAnsi="微软雅黑" w:hint="eastAsia"/>
          <w:color w:val="000000"/>
        </w:rPr>
        <w:t>风险管控预案。</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第十二条　检查组成员不得事先告知被检查单位检查行程和检查内容，指定地点集中后，第一时间直接进入检查现场；直接针对可能存在的问题开展检查；不得透露检查过程中的进展情况、发现的违法线索等相关信息。</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第十三条　上级食品药品监督管理部门组织实施飞行检查的，可以适时通知被检查单位所在地食品药品监督管理部门。被检查单位所在地食品药品监督管理部门应当派员协助检查，协助检查的人员应当服从检查组的安排。</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第十四条　组织实施飞行检查的食品药品监督管理部门应当加强对检查组的指挥，根据现场检查反馈的情况及时调整应对策略，必要时启动协调机制，并可以派相关人员赴现场协调和指挥。</w:t>
      </w:r>
    </w:p>
    <w:p w:rsidR="00556D18" w:rsidRDefault="00556D18" w:rsidP="00556D18">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第三章　检　查</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sz w:val="21"/>
          <w:szCs w:val="21"/>
        </w:rPr>
        <w:lastRenderedPageBreak/>
        <w:br/>
      </w:r>
      <w:r>
        <w:rPr>
          <w:rFonts w:ascii="微软雅黑" w:eastAsia="微软雅黑" w:hAnsi="微软雅黑" w:hint="eastAsia"/>
          <w:color w:val="000000"/>
        </w:rPr>
        <w:t xml:space="preserve">　　第十五条　检查组到达检查现场后，检查人员应当出示相关证件和</w:t>
      </w:r>
      <w:proofErr w:type="gramStart"/>
      <w:r>
        <w:rPr>
          <w:rFonts w:ascii="微软雅黑" w:eastAsia="微软雅黑" w:hAnsi="微软雅黑" w:hint="eastAsia"/>
          <w:color w:val="000000"/>
        </w:rPr>
        <w:t>受食品</w:t>
      </w:r>
      <w:proofErr w:type="gramEnd"/>
      <w:r>
        <w:rPr>
          <w:rFonts w:ascii="微软雅黑" w:eastAsia="微软雅黑" w:hAnsi="微软雅黑" w:hint="eastAsia"/>
          <w:color w:val="000000"/>
        </w:rPr>
        <w:t>药品监督管理部门委派开展监督检查的执法证明文件，通报检查要求及被检查单位的权利和义务。</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第十六条　被检查单位及有关人员应当及时按照检查组要求，明确检查现场负责人，开放相关场所或者区域，配合对相关设施设备的检查，保持正常生产经营状态，提供真实、有效、完整的文件、记录、票据、凭证、电子数据等相关材料，如实回答检查组的询问。</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第十七条　检查组应当详细记录检查时间、地点、现场状况等；对发现的问题应当进行书面记录，并根据实际情况收集或者复印相关文件资料、拍摄相关设施设备及物料等实物和现场情况、采集实物以及询问有关人员等。询问记录应当包括询问对象姓名、工作岗位和谈话内容等，并经询问对象逐页签字或者按指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记录应当及时、准确、完整，客观真实反映现场检查情况。</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飞行检查过程中形成的记录及依法收集的相关资料、实物等，可以作为行政处罚中认定事实的依据。</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第十八条　需要抽取成品及其他物料进行检验的，检查组可以按照抽样检验相关规定抽样或者通知被检查单位所在地食品药品监督管理部门按规定抽样。抽取的样品应当由具备资质的技术机构进行检验或者鉴定，所抽取样品的检验费、鉴定费由组织实施飞行检查的食品药品监督管理部门承担。</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第十九条　检查组认为证据可能灭失或者以后难以取得的，以及需要采取行政强制措施的，可以通知被检查单位所在地食品药品监督管理部门。被检查单位所在地食品药品监督管理部门应当依法采取证据保全或者行政强制措施。</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第二十条　有下列情形之一的，检查组应当立即报组织实施飞行检查的食品药品监督管理部门及时</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（一）需要增加检查力量或者延伸检查范围的；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（二）需要采取产品召回或者暂停研制、生产、销售、使用等风险控制措施的；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（三）需要立案查处的；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（四）涉嫌犯罪需要移送公安机关的；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（五）其他需要报告的事项。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需要采取风险控制措施的，被检查单位应当按照食品药品监督管理部门的要求采取相应措施。</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第二十一条　现场检查时间由检查组根据检查需要确定，以能够查清查实问题为原则。</w:t>
      </w:r>
      <w:r>
        <w:rPr>
          <w:rFonts w:ascii="微软雅黑" w:eastAsia="微软雅黑" w:hAnsi="微软雅黑" w:hint="eastAsia"/>
          <w:color w:val="000000"/>
          <w:sz w:val="21"/>
          <w:szCs w:val="21"/>
        </w:rPr>
        <w:br/>
      </w:r>
      <w:r>
        <w:rPr>
          <w:rFonts w:ascii="微软雅黑" w:eastAsia="微软雅黑" w:hAnsi="微软雅黑" w:hint="eastAsia"/>
          <w:color w:val="000000"/>
        </w:rPr>
        <w:t>经组织实施飞行检查的食品药品监督管理部门同意后，检查组方可结束检查。</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第二十二条　检查结束时，检查组应当向被检查单位通报检查相关情况。被检查单位有异议的，可以陈述和申辩，检查组应当如实记录。</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第二十三条　检查结束后，检查组应当撰写检查报告。检查报告的内容包括：检查过程、发现问题、相关证据、检查结论和处理建议等。</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第二十四条　检查组一般应当在检查结束后5个工作日内，将检查报告、检查记录、相关证据材料等报组织实施飞行检查的食品药品监督管理部门。必要时，可以抄送被检查单位所在地食品药品监督管理部门。</w:t>
      </w:r>
    </w:p>
    <w:p w:rsidR="00556D18" w:rsidRDefault="00556D18" w:rsidP="00556D18">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第四章　处　理</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第二十五条　根据飞行检查结果，食品药品监督管理部门可以依法采取限期整改、发告诫信、约谈被检查单位、监督召回产品、收回或者撤销相关资格认证认定证书，以及暂停研制、生产、销售、使用等风险控制措施。风险因素消除后，应当及时解除相关风险控制措施。</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第二十六条　国家食品药品监督管理总局组织实施的飞行检查发现违法行为需要立案查处的，国家食品药品监督管理总局可以直接组织查处，也可以指定被检查单位所在地食品药品监督管理部门查处。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地方各级食品药品监督管理部门组织实施的飞行检查发现违法行为需要立案查处的，原则上应当直接查处。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由下级食品药品监督管理部门查处的，组织实施飞行检查的食品药品监督管理部门应当跟踪督导查处情况。</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第二十七条　飞行检查发现的违法行为涉嫌犯罪的，由负责立案查处的食品药品监督管理部门移送公安机关，并抄送同级检察机关。</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第二十八条　食品药品监督管理部门有权在任何时间进入被检查单位研制、生产、经营、使用等场所进行检查，被检查单位不得拒绝、逃避。</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被检查单位有下列情形之一的，视为拒绝、逃避检查：</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（一）拖延、限制、拒绝检查人员进入被检查场所或者区域的，或者限制检查时间的；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（二）无正当理由不提供或者延迟提供与检查相关的文件、记录、票据、凭证、电子数据等材料的；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（三）以声称工作人员不在、故意停止生产经营等方式欺骗、误导、逃避检查的；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（四）拒绝或者限制拍摄、复印、抽样等取证工作的；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（五）其他不配合检查的情形。</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检查组对被检查单位拒绝、逃避检查的行为应当进行书面记录，责令改正并及时报告组织实施飞行检查的食品药品监督管理部门；经责令改正后仍不改正、造成无法完成检查工作的，检查结论判定为不符合相关质量管理规范或者其他相关要求。</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第二十九条　被检查单位因违法行为应当受到行政处罚，且具有拒绝、逃避监督检查或者伪造、销毁、隐匿有关证据材料等情形的，由食品药品监督管理部门按照《中华人民共和国药品管理法》《中华人民共和国药品管理法实施条例》《医疗器械监督管理条例》等有关规定从重处罚。</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第三十条　被检查单位有下列情形之一，构成违反治安管理行为的，由食品药品监督管理部门商请公安机关依照《中华人民共和国治安管理处罚法》的规定进行处罚：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（一）阻碍检查人员依法执行职务，或者威胁检查人员人身安全的；</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（二）伪造、变造、买卖或者使用伪造、变造的审批文件、认证认定证书等的；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（三）隐藏、转移、变卖、损毁食品药品监督管理部门依法查封、扣押的财物的；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（四）伪造、隐匿、毁灭证据或者提供虚假证言，影响依法开展检查的。</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第三十一条　上级食品药品监督管理部门应当及时将其组织实施的飞行检查结果通报被检查单位所在地食品药品监督管理部门。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下级食品药品监督管理部门应当及时将其组织实施的飞行检查中发现的重大问题书面报告上一级食品药品监督管理部门，并于每年年底前将该年度飞行检查的总结报告报上一级食品药品监督管理部门。</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第三十二条　针对飞行检查中发现的区域性、普遍性或者长期存在、比较突出的问题，上级食品药品监督管理部门可以约谈被检查单位所在地食品药品监督管理部门主要负责人或者当地人民政府负责人。</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被约谈的食品药品监督管理部门应当及时提出整改措施，并将整改情况上报。</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第三十三条　食品药品监督管理部门及有关工作人员有下列情形之一的，应当公开通报；对有关工作人员按照干部管理权限给予行政处分和纪律处分，或者提出处理建议；涉嫌犯罪的，依法移交司法机关处理：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（一）泄露飞行检查信息的；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（二）泄露举报人信息或者被检查单位商业秘密的；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（三）出具虚假检查报告或者检验报告的；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（四）干扰、拖延检查或者拒绝立案查处的；</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（五）违反廉政纪律的；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（六）有其他滥用职权或者失职渎职行为的。</w:t>
      </w:r>
    </w:p>
    <w:p w:rsidR="00556D18" w:rsidRDefault="00556D18" w:rsidP="00556D18">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第五章　附 则</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第三十四条　各级食品药品监督管理部门应当将药品医疗器械飞行检查所需费用及相关抽检费用纳入年度经费预算，并根据工作需要予以足额保障。</w:t>
      </w:r>
    </w:p>
    <w:p w:rsidR="00556D18" w:rsidRDefault="00556D18" w:rsidP="00556D18">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第三十五条　本办法自2015年9月 1日起施行。</w:t>
      </w:r>
    </w:p>
    <w:p w:rsidR="004443C8" w:rsidRPr="00556D18" w:rsidRDefault="007B3FE6"/>
    <w:sectPr w:rsidR="004443C8" w:rsidRPr="00556D18"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E6" w:rsidRDefault="007B3FE6" w:rsidP="00556D18">
      <w:r>
        <w:separator/>
      </w:r>
    </w:p>
  </w:endnote>
  <w:endnote w:type="continuationSeparator" w:id="0">
    <w:p w:rsidR="007B3FE6" w:rsidRDefault="007B3FE6" w:rsidP="00556D18">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E6" w:rsidRDefault="007B3FE6" w:rsidP="00556D18">
      <w:r>
        <w:separator/>
      </w:r>
    </w:p>
  </w:footnote>
  <w:footnote w:type="continuationSeparator" w:id="0">
    <w:p w:rsidR="007B3FE6" w:rsidRDefault="007B3FE6" w:rsidP="00556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D18"/>
    <w:rsid w:val="002270E4"/>
    <w:rsid w:val="003D0A8C"/>
    <w:rsid w:val="00556D18"/>
    <w:rsid w:val="00752A70"/>
    <w:rsid w:val="007B3FE6"/>
    <w:rsid w:val="00961D73"/>
    <w:rsid w:val="00B92286"/>
    <w:rsid w:val="00CB2C5B"/>
    <w:rsid w:val="00F86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556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6D18"/>
    <w:rPr>
      <w:kern w:val="2"/>
      <w:sz w:val="18"/>
      <w:szCs w:val="18"/>
    </w:rPr>
  </w:style>
  <w:style w:type="paragraph" w:styleId="a6">
    <w:name w:val="footer"/>
    <w:basedOn w:val="a"/>
    <w:link w:val="Char0"/>
    <w:uiPriority w:val="99"/>
    <w:semiHidden/>
    <w:unhideWhenUsed/>
    <w:rsid w:val="00556D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6D18"/>
    <w:rPr>
      <w:kern w:val="2"/>
      <w:sz w:val="18"/>
      <w:szCs w:val="18"/>
    </w:rPr>
  </w:style>
  <w:style w:type="paragraph" w:styleId="a7">
    <w:name w:val="Normal (Web)"/>
    <w:basedOn w:val="a"/>
    <w:uiPriority w:val="99"/>
    <w:semiHidden/>
    <w:unhideWhenUsed/>
    <w:rsid w:val="00556D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56D18"/>
    <w:rPr>
      <w:b/>
      <w:bCs/>
    </w:rPr>
  </w:style>
</w:styles>
</file>

<file path=word/webSettings.xml><?xml version="1.0" encoding="utf-8"?>
<w:webSettings xmlns:r="http://schemas.openxmlformats.org/officeDocument/2006/relationships" xmlns:w="http://schemas.openxmlformats.org/wordprocessingml/2006/main">
  <w:divs>
    <w:div w:id="18961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2020-05-19T07:58:00Z</dcterms:created>
  <dcterms:modified xsi:type="dcterms:W3CDTF">2020-05-19T07:59:00Z</dcterms:modified>
</cp:coreProperties>
</file>