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D0" w:rsidRDefault="002F6FD0" w:rsidP="002F6FD0">
      <w:pPr>
        <w:pStyle w:val="a7"/>
        <w:spacing w:line="536" w:lineRule="atLeast"/>
        <w:rPr>
          <w:rFonts w:ascii="微软雅黑" w:eastAsia="微软雅黑" w:hAnsi="微软雅黑"/>
          <w:color w:val="000000"/>
          <w:sz w:val="27"/>
          <w:szCs w:val="27"/>
        </w:rPr>
      </w:pPr>
      <w:r>
        <w:rPr>
          <w:rFonts w:ascii="微软雅黑" w:eastAsia="微软雅黑" w:hAnsi="微软雅黑" w:hint="eastAsia"/>
          <w:color w:val="000000"/>
          <w:sz w:val="27"/>
          <w:szCs w:val="27"/>
        </w:rPr>
        <w:t>《医疗器械唯一标识系统规则》（以下简称《规则》）已于2019年8月发布。按照《规则》要求，分步推行医疗器械唯一标识制度。现将第一批实施医疗器械唯一标识工作有关事项通告如下：</w:t>
      </w:r>
      <w:r>
        <w:rPr>
          <w:rFonts w:ascii="微软雅黑" w:eastAsia="微软雅黑" w:hAnsi="微软雅黑" w:hint="eastAsia"/>
          <w:color w:val="000000"/>
          <w:sz w:val="23"/>
          <w:szCs w:val="23"/>
        </w:rPr>
        <w:br/>
      </w:r>
      <w:r>
        <w:rPr>
          <w:rStyle w:val="a8"/>
          <w:rFonts w:ascii="微软雅黑" w:eastAsia="微软雅黑" w:hAnsi="微软雅黑" w:hint="eastAsia"/>
          <w:color w:val="000000"/>
          <w:sz w:val="27"/>
          <w:szCs w:val="27"/>
        </w:rPr>
        <w:t xml:space="preserve">　　一、品种范围</w:t>
      </w:r>
      <w:r>
        <w:rPr>
          <w:rFonts w:ascii="微软雅黑" w:eastAsia="微软雅黑" w:hAnsi="微软雅黑" w:hint="eastAsia"/>
          <w:b/>
          <w:bCs/>
          <w:color w:val="000000"/>
          <w:sz w:val="23"/>
          <w:szCs w:val="23"/>
        </w:rPr>
        <w:br/>
      </w:r>
      <w:r>
        <w:rPr>
          <w:rFonts w:ascii="微软雅黑" w:eastAsia="微软雅黑" w:hAnsi="微软雅黑" w:hint="eastAsia"/>
          <w:color w:val="000000"/>
          <w:sz w:val="27"/>
          <w:szCs w:val="27"/>
        </w:rPr>
        <w:t xml:space="preserve">　　按照风险程度和监管需要，确定部分有源植入类、无源植入类等高风险第三类医疗器械作为第一批医疗器械唯一标识实施品种，具体产品目录见附件。</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w:t>
      </w:r>
      <w:r>
        <w:rPr>
          <w:rStyle w:val="a8"/>
          <w:rFonts w:ascii="微软雅黑" w:eastAsia="微软雅黑" w:hAnsi="微软雅黑" w:hint="eastAsia"/>
          <w:color w:val="000000"/>
          <w:sz w:val="27"/>
          <w:szCs w:val="27"/>
        </w:rPr>
        <w:t xml:space="preserve">　二、进度安排</w:t>
      </w:r>
      <w:r>
        <w:rPr>
          <w:rFonts w:ascii="微软雅黑" w:eastAsia="微软雅黑" w:hAnsi="微软雅黑" w:hint="eastAsia"/>
          <w:b/>
          <w:bCs/>
          <w:color w:val="000000"/>
          <w:sz w:val="23"/>
          <w:szCs w:val="23"/>
        </w:rPr>
        <w:br/>
      </w:r>
      <w:r>
        <w:rPr>
          <w:rFonts w:ascii="微软雅黑" w:eastAsia="微软雅黑" w:hAnsi="微软雅黑" w:hint="eastAsia"/>
          <w:color w:val="000000"/>
          <w:sz w:val="27"/>
          <w:szCs w:val="27"/>
        </w:rPr>
        <w:t xml:space="preserve">　　对列入第一批实施产品目录的医疗器械，注册人应当按照时限要求有序开展以下工作：</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（一）唯一标识赋码</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2020年10月1日起，生产的医疗器械应当具有医疗器械唯一标识；</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2020年10月1日前已生产的医疗器械可不具有医疗器械唯一标识。生产日期以医疗器械标签为准。</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（二）唯一标识注册系统提交</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2020年10月1日起，申请首次注册、延续注册或者注册变更时，注册申请人/注册人应当在注册管理系统中提交其最小销售单元的产品标识。</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产品标识不属于注册审查事项，产品标识的单独变化不属于注册变更范畴。</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（三）唯一标识数据库提交</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lastRenderedPageBreak/>
        <w:t xml:space="preserve">　　2020年10月1日起生产的医疗器械，在其上市销售前，注册人应当按照相关标准或者规范要求将最小销售单元、更高级别包装的产品标识和相关数据上传至医疗器械唯一标识数据库；</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当医疗器械产品最小销售单元产品标识的相关数据发生变化时，注册人应当在该产品上市销售前，在医疗器械唯一标识数据库中进行变更，实现数据更新。医疗器械最小销售单元产品标识变化时，应当按照新增产品标识上传数据至医疗器械唯一标识数据库。</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w:t>
      </w:r>
      <w:r>
        <w:rPr>
          <w:rStyle w:val="a8"/>
          <w:rFonts w:ascii="微软雅黑" w:eastAsia="微软雅黑" w:hAnsi="微软雅黑" w:hint="eastAsia"/>
          <w:color w:val="000000"/>
          <w:sz w:val="27"/>
          <w:szCs w:val="27"/>
        </w:rPr>
        <w:t xml:space="preserve">　三、工作要求</w:t>
      </w:r>
      <w:r>
        <w:rPr>
          <w:rFonts w:ascii="微软雅黑" w:eastAsia="微软雅黑" w:hAnsi="微软雅黑" w:hint="eastAsia"/>
          <w:b/>
          <w:bCs/>
          <w:color w:val="000000"/>
          <w:sz w:val="23"/>
          <w:szCs w:val="23"/>
        </w:rPr>
        <w:br/>
      </w:r>
      <w:r>
        <w:rPr>
          <w:rFonts w:ascii="微软雅黑" w:eastAsia="微软雅黑" w:hAnsi="微软雅黑" w:hint="eastAsia"/>
          <w:color w:val="000000"/>
          <w:sz w:val="27"/>
          <w:szCs w:val="27"/>
        </w:rPr>
        <w:t xml:space="preserve">　　（一）强化企业责任。第一批实施唯一标识工作的注册人应当高度重视，充分认识《规则》实行的重要意义，严格按照《规则》和本通告要求组织开展赋码、数据上传和维护等工作，并对数据真实性、准确性、完整性负责。</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二）积极拓展应用。鼓励注册人应用医疗器械唯一标识建立医疗器械信息化追溯系统，实现对其产品生产、流通、使用全程可追溯。鼓励医疗器械生产经营企业、使用单位在其相关管理活动中积极应用医疗器械唯一标识，探索建立与上下游的追溯链条，推动衔接应用。</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三）加强培训宣传。积极开展《规则》培训工作，对注册人、生产经营企业、使用单位等开展有针对性的业务培训，组织有关人员认真学习，加强工作指导，保障政策有效实施。加大新闻宣传力度，正确引导，形成良好的舆论氛围。</w:t>
      </w:r>
      <w:r>
        <w:rPr>
          <w:rFonts w:ascii="微软雅黑" w:eastAsia="微软雅黑" w:hAnsi="微软雅黑" w:hint="eastAsia"/>
          <w:color w:val="000000"/>
          <w:sz w:val="23"/>
          <w:szCs w:val="23"/>
        </w:rPr>
        <w:br/>
      </w:r>
      <w:r>
        <w:rPr>
          <w:rFonts w:ascii="微软雅黑" w:eastAsia="微软雅黑" w:hAnsi="微软雅黑" w:hint="eastAsia"/>
          <w:color w:val="000000"/>
          <w:sz w:val="27"/>
          <w:szCs w:val="27"/>
        </w:rPr>
        <w:t xml:space="preserve">　　特此通告。</w:t>
      </w:r>
    </w:p>
    <w:p w:rsidR="002F6FD0" w:rsidRDefault="002F6FD0" w:rsidP="002F6FD0">
      <w:pPr>
        <w:pStyle w:val="a7"/>
        <w:spacing w:line="536" w:lineRule="atLeas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 xml:space="preserve">　　附件：第一批实施医疗器械唯一标识的产品目录</w:t>
      </w:r>
    </w:p>
    <w:p w:rsidR="002F6FD0" w:rsidRDefault="002F6FD0" w:rsidP="002F6FD0">
      <w:pPr>
        <w:rPr>
          <w:rFonts w:eastAsia="黑体"/>
          <w:sz w:val="32"/>
          <w:szCs w:val="32"/>
        </w:rPr>
      </w:pPr>
      <w:bookmarkStart w:id="0" w:name="zhengwen"/>
      <w:r>
        <w:rPr>
          <w:rFonts w:eastAsia="黑体"/>
          <w:sz w:val="32"/>
          <w:szCs w:val="32"/>
        </w:rPr>
        <w:lastRenderedPageBreak/>
        <w:t>附</w:t>
      </w:r>
      <w:r>
        <w:rPr>
          <w:rFonts w:eastAsia="黑体" w:hint="eastAsia"/>
          <w:sz w:val="32"/>
          <w:szCs w:val="32"/>
        </w:rPr>
        <w:t>件</w:t>
      </w:r>
    </w:p>
    <w:p w:rsidR="002F6FD0" w:rsidRDefault="002F6FD0" w:rsidP="002F6FD0">
      <w:pPr>
        <w:spacing w:line="240" w:lineRule="exact"/>
        <w:jc w:val="left"/>
        <w:rPr>
          <w:rFonts w:eastAsia="黑体"/>
          <w:sz w:val="32"/>
          <w:szCs w:val="32"/>
        </w:rPr>
      </w:pPr>
    </w:p>
    <w:p w:rsidR="002F6FD0" w:rsidRDefault="002F6FD0" w:rsidP="002F6FD0">
      <w:pPr>
        <w:spacing w:line="620" w:lineRule="exact"/>
        <w:jc w:val="center"/>
        <w:rPr>
          <w:rFonts w:eastAsia="方正小标宋简体"/>
          <w:sz w:val="44"/>
          <w:szCs w:val="44"/>
        </w:rPr>
      </w:pPr>
      <w:r>
        <w:rPr>
          <w:rFonts w:eastAsia="方正小标宋简体"/>
          <w:sz w:val="44"/>
          <w:szCs w:val="44"/>
        </w:rPr>
        <w:t>第一批实施医疗器械唯一标识的产品目录</w:t>
      </w:r>
    </w:p>
    <w:p w:rsidR="002F6FD0" w:rsidRDefault="002F6FD0" w:rsidP="002F6FD0">
      <w:pPr>
        <w:spacing w:line="240" w:lineRule="exact"/>
        <w:jc w:val="left"/>
        <w:rPr>
          <w:rFonts w:eastAsia="仿宋_GB2312"/>
          <w:sz w:val="32"/>
          <w:szCs w:val="32"/>
        </w:rPr>
      </w:pPr>
    </w:p>
    <w:p w:rsidR="002F6FD0" w:rsidRDefault="002F6FD0" w:rsidP="002F6FD0">
      <w:pPr>
        <w:ind w:firstLineChars="200" w:firstLine="640"/>
        <w:jc w:val="left"/>
        <w:rPr>
          <w:rFonts w:eastAsia="黑体"/>
          <w:sz w:val="32"/>
          <w:szCs w:val="28"/>
        </w:rPr>
      </w:pPr>
      <w:r>
        <w:rPr>
          <w:rFonts w:eastAsia="黑体"/>
          <w:sz w:val="32"/>
          <w:szCs w:val="28"/>
        </w:rPr>
        <w:t>依据《医疗器械分类目录》列出以下品种：</w:t>
      </w:r>
    </w:p>
    <w:p w:rsidR="002F6FD0" w:rsidRDefault="002F6FD0" w:rsidP="002F6FD0">
      <w:pPr>
        <w:ind w:firstLineChars="200" w:firstLine="640"/>
        <w:jc w:val="left"/>
        <w:rPr>
          <w:rFonts w:eastAsia="黑体"/>
          <w:sz w:val="32"/>
          <w:szCs w:val="28"/>
        </w:rPr>
      </w:pPr>
      <w:r>
        <w:rPr>
          <w:rFonts w:eastAsia="黑体"/>
          <w:sz w:val="32"/>
          <w:szCs w:val="28"/>
        </w:rPr>
        <w:t>一、</w:t>
      </w:r>
      <w:r>
        <w:rPr>
          <w:rFonts w:eastAsia="黑体"/>
          <w:sz w:val="32"/>
          <w:szCs w:val="28"/>
        </w:rPr>
        <w:t>01</w:t>
      </w:r>
      <w:r>
        <w:rPr>
          <w:rFonts w:eastAsia="黑体"/>
          <w:sz w:val="32"/>
          <w:szCs w:val="28"/>
        </w:rPr>
        <w:t>有源手术器械</w:t>
      </w:r>
    </w:p>
    <w:tbl>
      <w:tblPr>
        <w:tblW w:w="0" w:type="auto"/>
        <w:jc w:val="center"/>
        <w:tblLayout w:type="fixed"/>
        <w:tblLook w:val="0000"/>
      </w:tblPr>
      <w:tblGrid>
        <w:gridCol w:w="3119"/>
        <w:gridCol w:w="3827"/>
        <w:gridCol w:w="1468"/>
      </w:tblGrid>
      <w:tr w:rsidR="002F6FD0" w:rsidTr="002071E8">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312"/>
          <w:jc w:val="center"/>
        </w:trPr>
        <w:tc>
          <w:tcPr>
            <w:tcW w:w="3119"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color w:val="000000"/>
                <w:kern w:val="0"/>
                <w:sz w:val="28"/>
                <w:szCs w:val="28"/>
              </w:rPr>
            </w:pPr>
            <w:r>
              <w:rPr>
                <w:rFonts w:eastAsia="仿宋_GB2312"/>
                <w:color w:val="000000"/>
                <w:kern w:val="0"/>
                <w:sz w:val="28"/>
                <w:szCs w:val="28"/>
              </w:rPr>
              <w:t>05</w:t>
            </w:r>
            <w:r>
              <w:rPr>
                <w:rFonts w:eastAsia="仿宋_GB2312"/>
                <w:color w:val="000000"/>
                <w:kern w:val="0"/>
                <w:sz w:val="28"/>
                <w:szCs w:val="28"/>
              </w:rPr>
              <w:t>冷冻手术设备及附件</w:t>
            </w:r>
          </w:p>
        </w:tc>
        <w:tc>
          <w:tcPr>
            <w:tcW w:w="3827"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color w:val="000000"/>
                <w:kern w:val="0"/>
                <w:sz w:val="28"/>
                <w:szCs w:val="28"/>
              </w:rPr>
            </w:pPr>
            <w:r>
              <w:rPr>
                <w:rFonts w:eastAsia="仿宋_GB2312"/>
                <w:color w:val="000000"/>
                <w:kern w:val="0"/>
                <w:sz w:val="28"/>
                <w:szCs w:val="28"/>
              </w:rPr>
              <w:t>02</w:t>
            </w:r>
            <w:r>
              <w:rPr>
                <w:rFonts w:eastAsia="仿宋_GB2312"/>
                <w:color w:val="000000"/>
                <w:kern w:val="0"/>
                <w:sz w:val="28"/>
                <w:szCs w:val="28"/>
              </w:rPr>
              <w:t>冷冻消融针及导管</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color w:val="000000"/>
                <w:kern w:val="0"/>
                <w:sz w:val="28"/>
                <w:szCs w:val="28"/>
              </w:rPr>
            </w:pPr>
            <w:r>
              <w:rPr>
                <w:rFonts w:eastAsia="仿宋_GB2312"/>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t>二、</w:t>
      </w:r>
      <w:r>
        <w:rPr>
          <w:rFonts w:eastAsia="黑体"/>
          <w:sz w:val="32"/>
          <w:szCs w:val="28"/>
        </w:rPr>
        <w:t>02</w:t>
      </w:r>
      <w:r>
        <w:rPr>
          <w:rFonts w:eastAsia="黑体"/>
          <w:sz w:val="32"/>
          <w:szCs w:val="28"/>
        </w:rPr>
        <w:t>无源手术器械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4072"/>
        <w:gridCol w:w="1610"/>
      </w:tblGrid>
      <w:tr w:rsidR="002F6FD0" w:rsidTr="002071E8">
        <w:trPr>
          <w:trHeight w:val="70"/>
          <w:jc w:val="center"/>
        </w:trPr>
        <w:tc>
          <w:tcPr>
            <w:tcW w:w="2840" w:type="dxa"/>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4072" w:type="dxa"/>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610" w:type="dxa"/>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1258"/>
          <w:jc w:val="center"/>
        </w:trPr>
        <w:tc>
          <w:tcPr>
            <w:tcW w:w="2840" w:type="dxa"/>
            <w:vAlign w:val="center"/>
          </w:tcPr>
          <w:p w:rsidR="002F6FD0" w:rsidRDefault="002F6FD0" w:rsidP="002071E8">
            <w:pPr>
              <w:widowControl/>
              <w:jc w:val="center"/>
              <w:rPr>
                <w:rFonts w:eastAsia="仿宋_GB2312"/>
                <w:color w:val="000000"/>
                <w:kern w:val="0"/>
                <w:sz w:val="28"/>
                <w:szCs w:val="28"/>
              </w:rPr>
            </w:pPr>
            <w:r>
              <w:rPr>
                <w:rFonts w:eastAsia="仿宋_GB2312"/>
                <w:color w:val="000000"/>
                <w:kern w:val="0"/>
                <w:sz w:val="28"/>
                <w:szCs w:val="28"/>
              </w:rPr>
              <w:t>13</w:t>
            </w:r>
            <w:r>
              <w:rPr>
                <w:rFonts w:eastAsia="仿宋_GB2312"/>
                <w:color w:val="000000"/>
                <w:kern w:val="0"/>
                <w:sz w:val="28"/>
                <w:szCs w:val="28"/>
              </w:rPr>
              <w:t>手术器械</w:t>
            </w:r>
            <w:r>
              <w:rPr>
                <w:rFonts w:eastAsia="仿宋_GB2312"/>
                <w:color w:val="000000"/>
                <w:kern w:val="0"/>
                <w:sz w:val="28"/>
                <w:szCs w:val="28"/>
              </w:rPr>
              <w:t>-</w:t>
            </w:r>
            <w:r>
              <w:rPr>
                <w:rFonts w:eastAsia="仿宋_GB2312"/>
                <w:color w:val="000000"/>
                <w:kern w:val="0"/>
                <w:sz w:val="28"/>
                <w:szCs w:val="28"/>
              </w:rPr>
              <w:t>吻（缝）合器械及材料</w:t>
            </w:r>
          </w:p>
        </w:tc>
        <w:tc>
          <w:tcPr>
            <w:tcW w:w="4072" w:type="dxa"/>
            <w:vAlign w:val="center"/>
          </w:tcPr>
          <w:p w:rsidR="002F6FD0" w:rsidRDefault="002F6FD0" w:rsidP="002071E8">
            <w:pPr>
              <w:jc w:val="center"/>
              <w:rPr>
                <w:rFonts w:eastAsia="仿宋_GB2312"/>
                <w:color w:val="000000"/>
                <w:kern w:val="0"/>
                <w:sz w:val="28"/>
                <w:szCs w:val="28"/>
              </w:rPr>
            </w:pPr>
            <w:r>
              <w:rPr>
                <w:rFonts w:eastAsia="仿宋_GB2312"/>
                <w:color w:val="000000"/>
                <w:kern w:val="0"/>
                <w:sz w:val="28"/>
                <w:szCs w:val="28"/>
              </w:rPr>
              <w:t>06</w:t>
            </w:r>
            <w:r>
              <w:rPr>
                <w:rFonts w:eastAsia="仿宋_GB2312"/>
                <w:color w:val="000000"/>
                <w:kern w:val="0"/>
                <w:sz w:val="28"/>
                <w:szCs w:val="28"/>
              </w:rPr>
              <w:t>可吸收缝合线</w:t>
            </w:r>
          </w:p>
        </w:tc>
        <w:tc>
          <w:tcPr>
            <w:tcW w:w="1610" w:type="dxa"/>
            <w:vAlign w:val="center"/>
          </w:tcPr>
          <w:p w:rsidR="002F6FD0" w:rsidRDefault="002F6FD0" w:rsidP="002071E8">
            <w:pPr>
              <w:jc w:val="center"/>
              <w:rPr>
                <w:rFonts w:eastAsia="仿宋_GB2312"/>
                <w:color w:val="000000"/>
                <w:kern w:val="0"/>
                <w:sz w:val="28"/>
                <w:szCs w:val="28"/>
              </w:rPr>
            </w:pPr>
            <w:r>
              <w:rPr>
                <w:rFonts w:eastAsia="仿宋_GB2312"/>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t>三、</w:t>
      </w:r>
      <w:r>
        <w:rPr>
          <w:rFonts w:eastAsia="黑体"/>
          <w:sz w:val="32"/>
          <w:szCs w:val="28"/>
        </w:rPr>
        <w:t>03</w:t>
      </w:r>
      <w:r>
        <w:rPr>
          <w:rFonts w:eastAsia="黑体"/>
          <w:sz w:val="32"/>
          <w:szCs w:val="28"/>
        </w:rPr>
        <w:t>神经和心血管手术器械</w:t>
      </w:r>
    </w:p>
    <w:tbl>
      <w:tblPr>
        <w:tblW w:w="0" w:type="auto"/>
        <w:jc w:val="center"/>
        <w:tblLayout w:type="fixed"/>
        <w:tblLook w:val="0000"/>
      </w:tblPr>
      <w:tblGrid>
        <w:gridCol w:w="2977"/>
        <w:gridCol w:w="3827"/>
        <w:gridCol w:w="1610"/>
      </w:tblGrid>
      <w:tr w:rsidR="002F6FD0" w:rsidTr="002071E8">
        <w:trPr>
          <w:trHeight w:val="312"/>
          <w:tblHeader/>
          <w:jc w:val="center"/>
        </w:trPr>
        <w:tc>
          <w:tcPr>
            <w:tcW w:w="2977"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610"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312"/>
          <w:jc w:val="center"/>
        </w:trPr>
        <w:tc>
          <w:tcPr>
            <w:tcW w:w="2977" w:type="dxa"/>
            <w:vMerge w:val="restart"/>
            <w:tcBorders>
              <w:top w:val="single" w:sz="4" w:space="0" w:color="auto"/>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13</w:t>
            </w:r>
            <w:r>
              <w:rPr>
                <w:rFonts w:eastAsia="仿宋_GB2312"/>
                <w:bCs/>
                <w:color w:val="000000"/>
                <w:kern w:val="0"/>
                <w:sz w:val="28"/>
                <w:szCs w:val="28"/>
              </w:rPr>
              <w:t>神经和心血管手术器械</w:t>
            </w:r>
            <w:r>
              <w:rPr>
                <w:rFonts w:eastAsia="仿宋_GB2312"/>
                <w:bCs/>
                <w:color w:val="000000"/>
                <w:kern w:val="0"/>
                <w:sz w:val="28"/>
                <w:szCs w:val="28"/>
              </w:rPr>
              <w:t>-</w:t>
            </w:r>
            <w:r>
              <w:rPr>
                <w:rFonts w:eastAsia="仿宋_GB2312"/>
                <w:bCs/>
                <w:color w:val="000000"/>
                <w:kern w:val="0"/>
                <w:sz w:val="28"/>
                <w:szCs w:val="28"/>
              </w:rPr>
              <w:t>心血管介入器械</w:t>
            </w: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造影导管</w:t>
            </w:r>
          </w:p>
        </w:tc>
        <w:tc>
          <w:tcPr>
            <w:tcW w:w="1610"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导引导管</w:t>
            </w:r>
          </w:p>
        </w:tc>
        <w:tc>
          <w:tcPr>
            <w:tcW w:w="1610"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r>
              <w:rPr>
                <w:rFonts w:eastAsia="仿宋_GB2312"/>
                <w:bCs/>
                <w:color w:val="000000"/>
                <w:kern w:val="0"/>
                <w:sz w:val="28"/>
                <w:szCs w:val="28"/>
              </w:rPr>
              <w:t>中心静脉导管</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灌注导管</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球囊扩张导管</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切割球囊</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val="restart"/>
            <w:tcBorders>
              <w:top w:val="single" w:sz="4" w:space="0" w:color="auto"/>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13</w:t>
            </w:r>
            <w:r>
              <w:rPr>
                <w:rFonts w:eastAsia="仿宋_GB2312"/>
                <w:bCs/>
                <w:color w:val="000000"/>
                <w:kern w:val="0"/>
                <w:sz w:val="28"/>
                <w:szCs w:val="28"/>
              </w:rPr>
              <w:t>神经和心血管手术器械</w:t>
            </w:r>
            <w:r>
              <w:rPr>
                <w:rFonts w:eastAsia="仿宋_GB2312"/>
                <w:bCs/>
                <w:color w:val="000000"/>
                <w:kern w:val="0"/>
                <w:sz w:val="28"/>
                <w:szCs w:val="28"/>
              </w:rPr>
              <w:t>-</w:t>
            </w:r>
            <w:r>
              <w:rPr>
                <w:rFonts w:eastAsia="仿宋_GB2312"/>
                <w:bCs/>
                <w:color w:val="000000"/>
                <w:kern w:val="0"/>
                <w:sz w:val="28"/>
                <w:szCs w:val="28"/>
              </w:rPr>
              <w:t>心血管介入器械</w:t>
            </w: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08</w:t>
            </w:r>
            <w:r>
              <w:rPr>
                <w:rFonts w:eastAsia="仿宋_GB2312"/>
                <w:bCs/>
                <w:color w:val="000000"/>
                <w:kern w:val="0"/>
                <w:sz w:val="28"/>
                <w:szCs w:val="28"/>
              </w:rPr>
              <w:t>造影球囊</w:t>
            </w:r>
          </w:p>
        </w:tc>
        <w:tc>
          <w:tcPr>
            <w:tcW w:w="1610" w:type="dxa"/>
            <w:tcBorders>
              <w:top w:val="single" w:sz="4" w:space="0" w:color="auto"/>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09</w:t>
            </w:r>
            <w:r>
              <w:rPr>
                <w:rFonts w:eastAsia="仿宋_GB2312"/>
                <w:bCs/>
                <w:color w:val="000000"/>
                <w:kern w:val="0"/>
                <w:sz w:val="28"/>
                <w:szCs w:val="28"/>
              </w:rPr>
              <w:t>封堵球囊</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10</w:t>
            </w:r>
            <w:r>
              <w:rPr>
                <w:rFonts w:eastAsia="仿宋_GB2312"/>
                <w:bCs/>
                <w:color w:val="000000"/>
                <w:kern w:val="0"/>
                <w:sz w:val="28"/>
                <w:szCs w:val="28"/>
              </w:rPr>
              <w:t>血栓抽吸导管</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11</w:t>
            </w:r>
            <w:r>
              <w:rPr>
                <w:rFonts w:eastAsia="仿宋_GB2312"/>
                <w:bCs/>
                <w:color w:val="000000"/>
                <w:kern w:val="0"/>
                <w:sz w:val="28"/>
                <w:szCs w:val="28"/>
              </w:rPr>
              <w:t>套针外周导管</w:t>
            </w:r>
          </w:p>
        </w:tc>
        <w:tc>
          <w:tcPr>
            <w:tcW w:w="1610" w:type="dxa"/>
            <w:tcBorders>
              <w:top w:val="single" w:sz="4" w:space="0" w:color="auto"/>
              <w:left w:val="single" w:sz="4" w:space="0" w:color="auto"/>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16</w:t>
            </w:r>
            <w:r>
              <w:rPr>
                <w:rFonts w:eastAsia="仿宋_GB2312"/>
                <w:bCs/>
                <w:color w:val="000000"/>
                <w:kern w:val="0"/>
                <w:sz w:val="28"/>
                <w:szCs w:val="28"/>
              </w:rPr>
              <w:t>导丝</w:t>
            </w:r>
          </w:p>
        </w:tc>
        <w:tc>
          <w:tcPr>
            <w:tcW w:w="1610" w:type="dxa"/>
            <w:tcBorders>
              <w:top w:val="single" w:sz="4" w:space="0" w:color="auto"/>
              <w:left w:val="single" w:sz="4" w:space="0" w:color="auto"/>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20</w:t>
            </w:r>
            <w:r>
              <w:rPr>
                <w:rFonts w:eastAsia="仿宋_GB2312"/>
                <w:bCs/>
                <w:color w:val="000000"/>
                <w:kern w:val="0"/>
                <w:sz w:val="28"/>
                <w:szCs w:val="28"/>
              </w:rPr>
              <w:t>心脏封堵器装载器</w:t>
            </w:r>
          </w:p>
        </w:tc>
        <w:tc>
          <w:tcPr>
            <w:tcW w:w="1610"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21</w:t>
            </w:r>
            <w:r>
              <w:rPr>
                <w:rFonts w:eastAsia="仿宋_GB2312"/>
                <w:bCs/>
                <w:color w:val="000000"/>
                <w:kern w:val="0"/>
                <w:sz w:val="28"/>
                <w:szCs w:val="28"/>
              </w:rPr>
              <w:t>心脏封堵器输送线缆</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2977" w:type="dxa"/>
            <w:vMerge/>
            <w:tcBorders>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382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22</w:t>
            </w:r>
            <w:r>
              <w:rPr>
                <w:rFonts w:eastAsia="仿宋_GB2312"/>
                <w:bCs/>
                <w:color w:val="000000"/>
                <w:kern w:val="0"/>
                <w:sz w:val="28"/>
                <w:szCs w:val="28"/>
              </w:rPr>
              <w:t>血管内回收装置</w:t>
            </w:r>
          </w:p>
        </w:tc>
        <w:tc>
          <w:tcPr>
            <w:tcW w:w="1610"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t>四、</w:t>
      </w:r>
      <w:r>
        <w:rPr>
          <w:rFonts w:eastAsia="黑体"/>
          <w:sz w:val="32"/>
          <w:szCs w:val="28"/>
        </w:rPr>
        <w:t>06</w:t>
      </w:r>
      <w:r>
        <w:rPr>
          <w:rFonts w:eastAsia="黑体"/>
          <w:sz w:val="32"/>
          <w:szCs w:val="28"/>
        </w:rPr>
        <w:t>医用成像器械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402"/>
        <w:gridCol w:w="2035"/>
      </w:tblGrid>
      <w:tr w:rsidR="002F6FD0" w:rsidTr="002071E8">
        <w:trPr>
          <w:jc w:val="center"/>
        </w:trPr>
        <w:tc>
          <w:tcPr>
            <w:tcW w:w="3085"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一级产品类别</w:t>
            </w:r>
          </w:p>
        </w:tc>
        <w:tc>
          <w:tcPr>
            <w:tcW w:w="3402"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二级产品类别</w:t>
            </w:r>
          </w:p>
        </w:tc>
        <w:tc>
          <w:tcPr>
            <w:tcW w:w="2035"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管理类别</w:t>
            </w:r>
          </w:p>
        </w:tc>
      </w:tr>
      <w:tr w:rsidR="002F6FD0" w:rsidTr="002071E8">
        <w:trPr>
          <w:jc w:val="center"/>
        </w:trPr>
        <w:tc>
          <w:tcPr>
            <w:tcW w:w="3085"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14</w:t>
            </w:r>
            <w:r>
              <w:rPr>
                <w:rFonts w:eastAsia="仿宋_GB2312"/>
                <w:bCs/>
                <w:color w:val="000000"/>
                <w:kern w:val="0"/>
                <w:sz w:val="28"/>
                <w:szCs w:val="28"/>
              </w:rPr>
              <w:t>医用内窥镜</w:t>
            </w:r>
          </w:p>
        </w:tc>
        <w:tc>
          <w:tcPr>
            <w:tcW w:w="3402"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胶囊式内窥镜系统</w:t>
            </w:r>
          </w:p>
        </w:tc>
        <w:tc>
          <w:tcPr>
            <w:tcW w:w="2035"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t>五、</w:t>
      </w:r>
      <w:r>
        <w:rPr>
          <w:rFonts w:eastAsia="黑体"/>
          <w:sz w:val="32"/>
          <w:szCs w:val="28"/>
        </w:rPr>
        <w:t>10</w:t>
      </w:r>
      <w:r>
        <w:rPr>
          <w:rFonts w:eastAsia="黑体"/>
          <w:sz w:val="32"/>
          <w:szCs w:val="28"/>
        </w:rPr>
        <w:t>输血、透析和体外循环器械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3647"/>
        <w:gridCol w:w="2035"/>
      </w:tblGrid>
      <w:tr w:rsidR="002F6FD0" w:rsidTr="002071E8">
        <w:trPr>
          <w:jc w:val="center"/>
        </w:trPr>
        <w:tc>
          <w:tcPr>
            <w:tcW w:w="2840"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一级产品类别</w:t>
            </w:r>
          </w:p>
        </w:tc>
        <w:tc>
          <w:tcPr>
            <w:tcW w:w="3647"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二级产品类别</w:t>
            </w:r>
          </w:p>
        </w:tc>
        <w:tc>
          <w:tcPr>
            <w:tcW w:w="2035" w:type="dxa"/>
            <w:vAlign w:val="center"/>
          </w:tcPr>
          <w:p w:rsidR="002F6FD0" w:rsidRDefault="002F6FD0" w:rsidP="002071E8">
            <w:pPr>
              <w:widowControl/>
              <w:jc w:val="center"/>
              <w:rPr>
                <w:rFonts w:ascii="黑体" w:eastAsia="黑体" w:hAnsi="黑体"/>
                <w:color w:val="000000"/>
                <w:kern w:val="0"/>
                <w:sz w:val="28"/>
                <w:szCs w:val="28"/>
              </w:rPr>
            </w:pPr>
            <w:r>
              <w:rPr>
                <w:rFonts w:ascii="黑体" w:eastAsia="黑体" w:hAnsi="黑体"/>
                <w:color w:val="000000"/>
                <w:kern w:val="0"/>
                <w:sz w:val="28"/>
                <w:szCs w:val="28"/>
              </w:rPr>
              <w:t>管理类别</w:t>
            </w:r>
          </w:p>
        </w:tc>
      </w:tr>
      <w:tr w:rsidR="002F6FD0" w:rsidTr="002071E8">
        <w:trPr>
          <w:trHeight w:val="1161"/>
          <w:jc w:val="center"/>
        </w:trPr>
        <w:tc>
          <w:tcPr>
            <w:tcW w:w="2840"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血液净化及腹膜透析器具</w:t>
            </w:r>
          </w:p>
        </w:tc>
        <w:tc>
          <w:tcPr>
            <w:tcW w:w="3647"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血液透析器具</w:t>
            </w:r>
          </w:p>
        </w:tc>
        <w:tc>
          <w:tcPr>
            <w:tcW w:w="2035"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850"/>
          <w:jc w:val="center"/>
        </w:trPr>
        <w:tc>
          <w:tcPr>
            <w:tcW w:w="2840" w:type="dxa"/>
            <w:vMerge w:val="restart"/>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心肺流转器具</w:t>
            </w:r>
          </w:p>
        </w:tc>
        <w:tc>
          <w:tcPr>
            <w:tcW w:w="3647"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氧合器</w:t>
            </w:r>
          </w:p>
        </w:tc>
        <w:tc>
          <w:tcPr>
            <w:tcW w:w="2035" w:type="dxa"/>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850"/>
          <w:jc w:val="center"/>
        </w:trPr>
        <w:tc>
          <w:tcPr>
            <w:tcW w:w="2840" w:type="dxa"/>
            <w:vMerge/>
            <w:vAlign w:val="center"/>
          </w:tcPr>
          <w:p w:rsidR="002F6FD0" w:rsidRDefault="002F6FD0" w:rsidP="002071E8">
            <w:pPr>
              <w:spacing w:beforeLines="50" w:afterLines="50"/>
              <w:jc w:val="center"/>
              <w:rPr>
                <w:rFonts w:eastAsia="仿宋"/>
                <w:color w:val="000000"/>
                <w:kern w:val="0"/>
                <w:sz w:val="28"/>
                <w:szCs w:val="28"/>
              </w:rPr>
            </w:pPr>
          </w:p>
        </w:tc>
        <w:tc>
          <w:tcPr>
            <w:tcW w:w="3647" w:type="dxa"/>
            <w:vAlign w:val="center"/>
          </w:tcPr>
          <w:p w:rsidR="002F6FD0" w:rsidRDefault="002F6FD0" w:rsidP="002071E8">
            <w:pPr>
              <w:widowControl/>
              <w:jc w:val="center"/>
              <w:rPr>
                <w:rFonts w:eastAsia="仿宋_GB2312"/>
                <w:color w:val="000000"/>
                <w:kern w:val="0"/>
                <w:sz w:val="28"/>
                <w:szCs w:val="28"/>
              </w:rPr>
            </w:pPr>
            <w:r>
              <w:rPr>
                <w:rFonts w:eastAsia="仿宋_GB2312"/>
                <w:color w:val="000000"/>
                <w:kern w:val="0"/>
                <w:sz w:val="28"/>
                <w:szCs w:val="28"/>
              </w:rPr>
              <w:t>03</w:t>
            </w:r>
            <w:r>
              <w:rPr>
                <w:rFonts w:eastAsia="仿宋_GB2312"/>
                <w:color w:val="000000"/>
                <w:kern w:val="0"/>
                <w:sz w:val="28"/>
                <w:szCs w:val="28"/>
              </w:rPr>
              <w:t>微</w:t>
            </w:r>
            <w:proofErr w:type="gramStart"/>
            <w:r>
              <w:rPr>
                <w:rFonts w:eastAsia="仿宋_GB2312"/>
                <w:color w:val="000000"/>
                <w:kern w:val="0"/>
                <w:sz w:val="28"/>
                <w:szCs w:val="28"/>
              </w:rPr>
              <w:t>栓</w:t>
            </w:r>
            <w:proofErr w:type="gramEnd"/>
            <w:r>
              <w:rPr>
                <w:rFonts w:eastAsia="仿宋_GB2312"/>
                <w:color w:val="000000"/>
                <w:kern w:val="0"/>
                <w:sz w:val="28"/>
                <w:szCs w:val="28"/>
              </w:rPr>
              <w:t>过滤器</w:t>
            </w:r>
          </w:p>
        </w:tc>
        <w:tc>
          <w:tcPr>
            <w:tcW w:w="2035" w:type="dxa"/>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bl>
    <w:p w:rsidR="002F6FD0" w:rsidRDefault="002F6FD0" w:rsidP="002F6FD0">
      <w:pPr>
        <w:spacing w:beforeLines="50"/>
        <w:ind w:firstLineChars="200" w:firstLine="640"/>
        <w:jc w:val="left"/>
        <w:rPr>
          <w:rFonts w:eastAsia="黑体"/>
          <w:sz w:val="32"/>
          <w:szCs w:val="28"/>
        </w:rPr>
      </w:pPr>
      <w:r>
        <w:rPr>
          <w:rFonts w:eastAsia="黑体"/>
          <w:sz w:val="32"/>
          <w:szCs w:val="28"/>
        </w:rPr>
        <w:t>六、</w:t>
      </w:r>
      <w:r>
        <w:rPr>
          <w:rFonts w:eastAsia="黑体"/>
          <w:sz w:val="32"/>
          <w:szCs w:val="28"/>
        </w:rPr>
        <w:t>12</w:t>
      </w:r>
      <w:r>
        <w:rPr>
          <w:rFonts w:eastAsia="黑体"/>
          <w:sz w:val="32"/>
          <w:szCs w:val="28"/>
        </w:rPr>
        <w:t>有源植入器械</w:t>
      </w:r>
    </w:p>
    <w:tbl>
      <w:tblPr>
        <w:tblW w:w="0" w:type="auto"/>
        <w:jc w:val="center"/>
        <w:tblLayout w:type="fixed"/>
        <w:tblLook w:val="0000"/>
      </w:tblPr>
      <w:tblGrid>
        <w:gridCol w:w="3062"/>
        <w:gridCol w:w="3646"/>
        <w:gridCol w:w="1669"/>
      </w:tblGrid>
      <w:tr w:rsidR="002F6FD0" w:rsidTr="002071E8">
        <w:trPr>
          <w:trHeight w:val="312"/>
          <w:jc w:val="center"/>
        </w:trPr>
        <w:tc>
          <w:tcPr>
            <w:tcW w:w="3062"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669"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20"/>
          <w:jc w:val="center"/>
        </w:trPr>
        <w:tc>
          <w:tcPr>
            <w:tcW w:w="3062" w:type="dxa"/>
            <w:vMerge w:val="restart"/>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心脏节律管理设备</w:t>
            </w:r>
          </w:p>
        </w:tc>
        <w:tc>
          <w:tcPr>
            <w:tcW w:w="3646"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植入式心脏起搏器</w:t>
            </w:r>
          </w:p>
        </w:tc>
        <w:tc>
          <w:tcPr>
            <w:tcW w:w="1669" w:type="dxa"/>
            <w:tcBorders>
              <w:top w:val="single" w:sz="4" w:space="0" w:color="auto"/>
              <w:left w:val="single" w:sz="4" w:space="0" w:color="auto"/>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植入式心律转复除颤器</w:t>
            </w:r>
          </w:p>
        </w:tc>
        <w:tc>
          <w:tcPr>
            <w:tcW w:w="1669"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r>
              <w:rPr>
                <w:rFonts w:eastAsia="仿宋_GB2312"/>
                <w:bCs/>
                <w:color w:val="000000"/>
                <w:kern w:val="0"/>
                <w:sz w:val="28"/>
                <w:szCs w:val="28"/>
              </w:rPr>
              <w:t>临时起搏器</w:t>
            </w:r>
          </w:p>
        </w:tc>
        <w:tc>
          <w:tcPr>
            <w:tcW w:w="1669"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植入式心脏起搏电极导线</w:t>
            </w:r>
          </w:p>
        </w:tc>
        <w:tc>
          <w:tcPr>
            <w:tcW w:w="1669"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植入式心脏除颤电极导线</w:t>
            </w:r>
          </w:p>
        </w:tc>
        <w:tc>
          <w:tcPr>
            <w:tcW w:w="1669"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临时起搏电极导线</w:t>
            </w:r>
          </w:p>
        </w:tc>
        <w:tc>
          <w:tcPr>
            <w:tcW w:w="1669"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植入式心脏事件监测设备</w:t>
            </w:r>
          </w:p>
        </w:tc>
        <w:tc>
          <w:tcPr>
            <w:tcW w:w="1669"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val="restart"/>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神经调控设备</w:t>
            </w: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植入式神经刺激器</w:t>
            </w:r>
          </w:p>
        </w:tc>
        <w:tc>
          <w:tcPr>
            <w:tcW w:w="1669" w:type="dxa"/>
            <w:tcBorders>
              <w:top w:val="single" w:sz="4" w:space="0" w:color="auto"/>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植入式神经刺激电极</w:t>
            </w:r>
          </w:p>
        </w:tc>
        <w:tc>
          <w:tcPr>
            <w:tcW w:w="1669"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神经调控充电设备</w:t>
            </w:r>
          </w:p>
        </w:tc>
        <w:tc>
          <w:tcPr>
            <w:tcW w:w="1669"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0"/>
          <w:jc w:val="center"/>
        </w:trPr>
        <w:tc>
          <w:tcPr>
            <w:tcW w:w="3062"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r>
              <w:rPr>
                <w:rFonts w:eastAsia="仿宋_GB2312"/>
                <w:bCs/>
                <w:color w:val="000000"/>
                <w:kern w:val="0"/>
                <w:sz w:val="28"/>
                <w:szCs w:val="28"/>
              </w:rPr>
              <w:t>辅助位听觉设备</w:t>
            </w:r>
          </w:p>
        </w:tc>
        <w:tc>
          <w:tcPr>
            <w:tcW w:w="3646"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proofErr w:type="gramStart"/>
            <w:r>
              <w:rPr>
                <w:rFonts w:eastAsia="仿宋_GB2312"/>
                <w:bCs/>
                <w:color w:val="000000"/>
                <w:kern w:val="0"/>
                <w:sz w:val="28"/>
                <w:szCs w:val="28"/>
              </w:rPr>
              <w:t>植入式位听觉</w:t>
            </w:r>
            <w:proofErr w:type="gramEnd"/>
            <w:r>
              <w:rPr>
                <w:rFonts w:eastAsia="仿宋_GB2312"/>
                <w:bCs/>
                <w:color w:val="000000"/>
                <w:kern w:val="0"/>
                <w:sz w:val="28"/>
                <w:szCs w:val="28"/>
              </w:rPr>
              <w:t>设备</w:t>
            </w:r>
          </w:p>
        </w:tc>
        <w:tc>
          <w:tcPr>
            <w:tcW w:w="1669"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bl>
    <w:p w:rsidR="002F6FD0" w:rsidRDefault="002F6FD0" w:rsidP="002F6FD0">
      <w:pPr>
        <w:spacing w:beforeLines="50" w:afterLines="50"/>
        <w:ind w:firstLineChars="200" w:firstLine="640"/>
        <w:rPr>
          <w:rFonts w:eastAsia="黑体"/>
          <w:sz w:val="32"/>
          <w:szCs w:val="28"/>
        </w:rPr>
      </w:pPr>
      <w:r>
        <w:rPr>
          <w:rFonts w:eastAsia="黑体"/>
          <w:sz w:val="32"/>
          <w:szCs w:val="28"/>
        </w:rPr>
        <w:t>七、</w:t>
      </w:r>
      <w:r>
        <w:rPr>
          <w:rFonts w:eastAsia="黑体"/>
          <w:sz w:val="32"/>
          <w:szCs w:val="28"/>
        </w:rPr>
        <w:t>13</w:t>
      </w:r>
      <w:r>
        <w:rPr>
          <w:rFonts w:eastAsia="黑体"/>
          <w:sz w:val="32"/>
          <w:szCs w:val="28"/>
        </w:rPr>
        <w:t>无源植入器械</w:t>
      </w:r>
    </w:p>
    <w:tbl>
      <w:tblPr>
        <w:tblW w:w="0" w:type="auto"/>
        <w:jc w:val="center"/>
        <w:tblLayout w:type="fixed"/>
        <w:tblLook w:val="0000"/>
      </w:tblPr>
      <w:tblGrid>
        <w:gridCol w:w="3016"/>
        <w:gridCol w:w="4252"/>
        <w:gridCol w:w="1468"/>
      </w:tblGrid>
      <w:tr w:rsidR="002F6FD0" w:rsidTr="002071E8">
        <w:trPr>
          <w:trHeight w:val="312"/>
          <w:tblHeader/>
          <w:jc w:val="center"/>
        </w:trPr>
        <w:tc>
          <w:tcPr>
            <w:tcW w:w="3016"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ind w:rightChars="-10" w:right="-21"/>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468"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227"/>
          <w:jc w:val="center"/>
        </w:trPr>
        <w:tc>
          <w:tcPr>
            <w:tcW w:w="3016"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骨结合植入物</w:t>
            </w: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单</w:t>
            </w:r>
            <w:r>
              <w:rPr>
                <w:rFonts w:eastAsia="仿宋_GB2312"/>
                <w:bCs/>
                <w:color w:val="000000"/>
                <w:kern w:val="0"/>
                <w:sz w:val="28"/>
                <w:szCs w:val="28"/>
              </w:rPr>
              <w:t>/</w:t>
            </w:r>
            <w:r>
              <w:rPr>
                <w:rFonts w:eastAsia="仿宋_GB2312"/>
                <w:bCs/>
                <w:color w:val="000000"/>
                <w:kern w:val="0"/>
                <w:sz w:val="28"/>
                <w:szCs w:val="28"/>
              </w:rPr>
              <w:t>多部件可吸收骨固定器械</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27"/>
          <w:jc w:val="center"/>
        </w:trPr>
        <w:tc>
          <w:tcPr>
            <w:tcW w:w="3016" w:type="dxa"/>
            <w:vMerge w:val="restart"/>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关节置换植入物</w:t>
            </w: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髋关节假体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227"/>
          <w:jc w:val="center"/>
        </w:trPr>
        <w:tc>
          <w:tcPr>
            <w:tcW w:w="3016"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膝关节假体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227"/>
          <w:jc w:val="center"/>
        </w:trPr>
        <w:tc>
          <w:tcPr>
            <w:tcW w:w="3016"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r>
              <w:rPr>
                <w:rFonts w:eastAsia="仿宋_GB2312"/>
                <w:bCs/>
                <w:color w:val="000000"/>
                <w:kern w:val="0"/>
                <w:sz w:val="28"/>
                <w:szCs w:val="28"/>
              </w:rPr>
              <w:t>肩关节假体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
                <w:color w:val="000000"/>
                <w:kern w:val="0"/>
                <w:sz w:val="28"/>
                <w:szCs w:val="28"/>
              </w:rPr>
            </w:pPr>
            <w:r>
              <w:rPr>
                <w:rFonts w:eastAsia="仿宋"/>
                <w:color w:val="000000"/>
                <w:kern w:val="0"/>
                <w:sz w:val="28"/>
                <w:szCs w:val="28"/>
              </w:rPr>
              <w:t>III</w:t>
            </w:r>
          </w:p>
        </w:tc>
      </w:tr>
      <w:tr w:rsidR="002F6FD0" w:rsidTr="002071E8">
        <w:trPr>
          <w:trHeight w:val="312"/>
          <w:jc w:val="center"/>
        </w:trPr>
        <w:tc>
          <w:tcPr>
            <w:tcW w:w="3016" w:type="dxa"/>
            <w:vMerge/>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肘关节假体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val="restart"/>
            <w:tcBorders>
              <w:top w:val="single" w:sz="4" w:space="0" w:color="auto"/>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关节置换植入物</w:t>
            </w: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指关节假体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腕关节假体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踝关节假体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08</w:t>
            </w:r>
            <w:r>
              <w:rPr>
                <w:rFonts w:eastAsia="仿宋_GB2312"/>
                <w:bCs/>
                <w:color w:val="000000"/>
                <w:kern w:val="0"/>
                <w:sz w:val="28"/>
                <w:szCs w:val="28"/>
              </w:rPr>
              <w:t>颞下颌关节假体</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val="restart"/>
            <w:tcBorders>
              <w:top w:val="single" w:sz="4" w:space="0" w:color="auto"/>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神经内</w:t>
            </w:r>
            <w:r>
              <w:rPr>
                <w:rFonts w:eastAsia="仿宋_GB2312"/>
                <w:bCs/>
                <w:color w:val="000000"/>
                <w:kern w:val="0"/>
                <w:sz w:val="28"/>
                <w:szCs w:val="28"/>
              </w:rPr>
              <w:t>/</w:t>
            </w:r>
            <w:r>
              <w:rPr>
                <w:rFonts w:eastAsia="仿宋_GB2312"/>
                <w:bCs/>
                <w:color w:val="000000"/>
                <w:kern w:val="0"/>
                <w:sz w:val="28"/>
                <w:szCs w:val="28"/>
              </w:rPr>
              <w:t>外科植入物</w:t>
            </w: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硬脑（脊）</w:t>
            </w:r>
            <w:proofErr w:type="gramStart"/>
            <w:r>
              <w:rPr>
                <w:rFonts w:eastAsia="仿宋_GB2312"/>
                <w:bCs/>
                <w:color w:val="000000"/>
                <w:kern w:val="0"/>
                <w:sz w:val="28"/>
                <w:szCs w:val="28"/>
              </w:rPr>
              <w:t>膜补片</w:t>
            </w:r>
            <w:proofErr w:type="gramEnd"/>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颅内支架系统</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颅内栓塞器械</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08</w:t>
            </w:r>
            <w:r>
              <w:rPr>
                <w:rFonts w:eastAsia="仿宋_GB2312"/>
                <w:bCs/>
                <w:color w:val="000000"/>
                <w:kern w:val="0"/>
                <w:sz w:val="28"/>
                <w:szCs w:val="28"/>
              </w:rPr>
              <w:t>颅内弹簧圈系统</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09</w:t>
            </w:r>
            <w:r>
              <w:rPr>
                <w:rFonts w:eastAsia="仿宋_GB2312"/>
                <w:bCs/>
                <w:color w:val="000000"/>
                <w:kern w:val="0"/>
                <w:sz w:val="28"/>
                <w:szCs w:val="28"/>
              </w:rPr>
              <w:t>人工颅骨</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10</w:t>
            </w:r>
            <w:r>
              <w:rPr>
                <w:rFonts w:eastAsia="仿宋_GB2312"/>
                <w:bCs/>
                <w:color w:val="000000"/>
                <w:kern w:val="0"/>
                <w:sz w:val="28"/>
                <w:szCs w:val="28"/>
              </w:rPr>
              <w:t>脑积水分流器及组件</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11</w:t>
            </w:r>
            <w:r>
              <w:rPr>
                <w:rFonts w:eastAsia="仿宋_GB2312"/>
                <w:bCs/>
                <w:color w:val="000000"/>
                <w:kern w:val="0"/>
                <w:sz w:val="28"/>
                <w:szCs w:val="28"/>
              </w:rPr>
              <w:t>颅内动脉瘤血流导向装置</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666"/>
          <w:jc w:val="center"/>
        </w:trPr>
        <w:tc>
          <w:tcPr>
            <w:tcW w:w="3016" w:type="dxa"/>
            <w:vMerge w:val="restart"/>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心血管植入物</w:t>
            </w: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血管内假体</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血管支架</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proofErr w:type="gramStart"/>
            <w:r>
              <w:rPr>
                <w:rFonts w:eastAsia="仿宋_GB2312"/>
                <w:bCs/>
                <w:color w:val="000000"/>
                <w:kern w:val="0"/>
                <w:sz w:val="28"/>
                <w:szCs w:val="28"/>
              </w:rPr>
              <w:t>腔</w:t>
            </w:r>
            <w:proofErr w:type="gramEnd"/>
            <w:r>
              <w:rPr>
                <w:rFonts w:eastAsia="仿宋_GB2312"/>
                <w:bCs/>
                <w:color w:val="000000"/>
                <w:kern w:val="0"/>
                <w:sz w:val="28"/>
                <w:szCs w:val="28"/>
              </w:rPr>
              <w:t>静脉滤器</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人工血管</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心血管补片</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人工心脏瓣膜及瓣膜修复器械</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心脏封堵器</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top w:val="nil"/>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08</w:t>
            </w:r>
            <w:r>
              <w:rPr>
                <w:rFonts w:eastAsia="仿宋_GB2312"/>
                <w:bCs/>
                <w:color w:val="000000"/>
                <w:kern w:val="0"/>
                <w:sz w:val="28"/>
                <w:szCs w:val="28"/>
              </w:rPr>
              <w:t>心血管栓塞器械</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val="restart"/>
            <w:tcBorders>
              <w:top w:val="single" w:sz="4" w:space="0" w:color="auto"/>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09</w:t>
            </w:r>
            <w:r>
              <w:rPr>
                <w:rFonts w:eastAsia="仿宋_GB2312"/>
                <w:bCs/>
                <w:color w:val="000000"/>
                <w:kern w:val="0"/>
                <w:sz w:val="28"/>
                <w:szCs w:val="28"/>
              </w:rPr>
              <w:t>整形及普通外科植入物</w:t>
            </w:r>
          </w:p>
          <w:p w:rsidR="002F6FD0" w:rsidRDefault="002F6FD0" w:rsidP="002071E8">
            <w:pPr>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整形填充材料</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p>
        </w:tc>
        <w:tc>
          <w:tcPr>
            <w:tcW w:w="4252"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整形用注射填充物</w:t>
            </w:r>
          </w:p>
        </w:tc>
        <w:tc>
          <w:tcPr>
            <w:tcW w:w="1468" w:type="dxa"/>
            <w:tcBorders>
              <w:top w:val="single" w:sz="4" w:space="0" w:color="auto"/>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03</w:t>
            </w:r>
            <w:r>
              <w:rPr>
                <w:rFonts w:eastAsia="仿宋_GB2312"/>
                <w:bCs/>
                <w:color w:val="000000"/>
                <w:kern w:val="0"/>
                <w:sz w:val="28"/>
                <w:szCs w:val="28"/>
              </w:rPr>
              <w:t>乳房植入物</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04</w:t>
            </w:r>
            <w:r>
              <w:rPr>
                <w:rFonts w:eastAsia="仿宋_GB2312"/>
                <w:bCs/>
                <w:color w:val="000000"/>
                <w:kern w:val="0"/>
                <w:sz w:val="28"/>
                <w:szCs w:val="28"/>
              </w:rPr>
              <w:t>外科补片</w:t>
            </w:r>
            <w:r>
              <w:rPr>
                <w:rFonts w:eastAsia="仿宋_GB2312"/>
                <w:bCs/>
                <w:color w:val="000000"/>
                <w:kern w:val="0"/>
                <w:sz w:val="28"/>
                <w:szCs w:val="28"/>
              </w:rPr>
              <w:t>/</w:t>
            </w:r>
            <w:r>
              <w:rPr>
                <w:rFonts w:eastAsia="仿宋_GB2312"/>
                <w:bCs/>
                <w:color w:val="000000"/>
                <w:kern w:val="0"/>
                <w:sz w:val="28"/>
                <w:szCs w:val="28"/>
              </w:rPr>
              <w:t>外科修补网</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right w:val="single" w:sz="4" w:space="0" w:color="auto"/>
            </w:tcBorders>
            <w:vAlign w:val="center"/>
          </w:tcPr>
          <w:p w:rsidR="002F6FD0" w:rsidRDefault="002F6FD0" w:rsidP="002071E8">
            <w:pPr>
              <w:jc w:val="center"/>
              <w:rPr>
                <w:rFonts w:eastAsia="仿宋"/>
                <w:color w:val="000000"/>
                <w:kern w:val="0"/>
                <w:sz w:val="28"/>
                <w:szCs w:val="28"/>
              </w:rPr>
            </w:pPr>
          </w:p>
        </w:tc>
        <w:tc>
          <w:tcPr>
            <w:tcW w:w="4252"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06</w:t>
            </w:r>
            <w:r>
              <w:rPr>
                <w:rFonts w:eastAsia="仿宋_GB2312"/>
                <w:bCs/>
                <w:color w:val="000000"/>
                <w:kern w:val="0"/>
                <w:sz w:val="28"/>
                <w:szCs w:val="28"/>
              </w:rPr>
              <w:t>非血管支架</w:t>
            </w:r>
          </w:p>
        </w:tc>
        <w:tc>
          <w:tcPr>
            <w:tcW w:w="1468" w:type="dxa"/>
            <w:tcBorders>
              <w:top w:val="nil"/>
              <w:left w:val="nil"/>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12"/>
          <w:jc w:val="center"/>
        </w:trPr>
        <w:tc>
          <w:tcPr>
            <w:tcW w:w="3016" w:type="dxa"/>
            <w:vMerge/>
            <w:tcBorders>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
                <w:color w:val="000000"/>
                <w:kern w:val="0"/>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支气管内活瓣</w:t>
            </w:r>
          </w:p>
        </w:tc>
        <w:tc>
          <w:tcPr>
            <w:tcW w:w="1468" w:type="dxa"/>
            <w:tcBorders>
              <w:top w:val="single" w:sz="4" w:space="0" w:color="auto"/>
              <w:left w:val="single" w:sz="4" w:space="0" w:color="auto"/>
              <w:bottom w:val="single" w:sz="4" w:space="0" w:color="auto"/>
              <w:right w:val="single" w:sz="4" w:space="0" w:color="auto"/>
            </w:tcBorders>
            <w:noWrap/>
            <w:vAlign w:val="center"/>
          </w:tcPr>
          <w:p w:rsidR="002F6FD0" w:rsidRDefault="002F6FD0" w:rsidP="002071E8">
            <w:pPr>
              <w:jc w:val="center"/>
              <w:rPr>
                <w:rFonts w:eastAsia="仿宋_GB2312"/>
                <w:bCs/>
                <w:color w:val="000000"/>
                <w:kern w:val="0"/>
                <w:sz w:val="28"/>
                <w:szCs w:val="28"/>
              </w:rPr>
            </w:pPr>
            <w:r>
              <w:rPr>
                <w:rFonts w:eastAsia="仿宋_GB2312"/>
                <w:bCs/>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lastRenderedPageBreak/>
        <w:t>八、</w:t>
      </w:r>
      <w:r>
        <w:rPr>
          <w:rFonts w:eastAsia="黑体"/>
          <w:sz w:val="32"/>
          <w:szCs w:val="28"/>
        </w:rPr>
        <w:t>14</w:t>
      </w:r>
      <w:r>
        <w:rPr>
          <w:rFonts w:eastAsia="黑体"/>
          <w:sz w:val="32"/>
          <w:szCs w:val="28"/>
        </w:rPr>
        <w:t>注输、护理和防护器械</w:t>
      </w:r>
    </w:p>
    <w:tbl>
      <w:tblPr>
        <w:tblW w:w="0" w:type="auto"/>
        <w:jc w:val="center"/>
        <w:tblLayout w:type="fixed"/>
        <w:tblLook w:val="0000"/>
      </w:tblPr>
      <w:tblGrid>
        <w:gridCol w:w="4039"/>
        <w:gridCol w:w="2970"/>
        <w:gridCol w:w="1747"/>
      </w:tblGrid>
      <w:tr w:rsidR="002F6FD0" w:rsidTr="002071E8">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2970"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74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02</w:t>
            </w:r>
            <w:r>
              <w:rPr>
                <w:rFonts w:eastAsia="仿宋_GB2312"/>
                <w:bCs/>
                <w:color w:val="000000"/>
                <w:kern w:val="0"/>
                <w:sz w:val="28"/>
                <w:szCs w:val="28"/>
              </w:rPr>
              <w:t>血管内输液器械</w:t>
            </w:r>
          </w:p>
        </w:tc>
        <w:tc>
          <w:tcPr>
            <w:tcW w:w="2970"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10</w:t>
            </w:r>
            <w:r>
              <w:rPr>
                <w:rFonts w:eastAsia="仿宋_GB2312"/>
                <w:bCs/>
                <w:color w:val="000000"/>
                <w:kern w:val="0"/>
                <w:sz w:val="28"/>
                <w:szCs w:val="28"/>
              </w:rPr>
              <w:t>植入式给药器械</w:t>
            </w:r>
          </w:p>
        </w:tc>
        <w:tc>
          <w:tcPr>
            <w:tcW w:w="1747" w:type="dxa"/>
            <w:tcBorders>
              <w:top w:val="nil"/>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r w:rsidR="002F6FD0" w:rsidTr="002071E8">
        <w:trPr>
          <w:trHeight w:val="327"/>
          <w:jc w:val="center"/>
        </w:trPr>
        <w:tc>
          <w:tcPr>
            <w:tcW w:w="4039"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非血管内导（插）管</w:t>
            </w:r>
          </w:p>
        </w:tc>
        <w:tc>
          <w:tcPr>
            <w:tcW w:w="2970"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05</w:t>
            </w:r>
            <w:r>
              <w:rPr>
                <w:rFonts w:eastAsia="仿宋_GB2312"/>
                <w:bCs/>
                <w:color w:val="000000"/>
                <w:kern w:val="0"/>
                <w:sz w:val="28"/>
                <w:szCs w:val="28"/>
              </w:rPr>
              <w:t>输尿管支架</w:t>
            </w:r>
          </w:p>
        </w:tc>
        <w:tc>
          <w:tcPr>
            <w:tcW w:w="1747" w:type="dxa"/>
            <w:tcBorders>
              <w:top w:val="nil"/>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bl>
    <w:p w:rsidR="002F6FD0" w:rsidRDefault="002F6FD0" w:rsidP="002F6FD0">
      <w:pPr>
        <w:spacing w:beforeLines="50" w:afterLines="50"/>
        <w:ind w:firstLineChars="200" w:firstLine="640"/>
        <w:jc w:val="left"/>
        <w:rPr>
          <w:rFonts w:eastAsia="黑体"/>
          <w:sz w:val="32"/>
          <w:szCs w:val="28"/>
        </w:rPr>
      </w:pPr>
      <w:r>
        <w:rPr>
          <w:rFonts w:eastAsia="黑体"/>
          <w:sz w:val="32"/>
          <w:szCs w:val="28"/>
        </w:rPr>
        <w:t>九、</w:t>
      </w:r>
      <w:r>
        <w:rPr>
          <w:rFonts w:eastAsia="黑体"/>
          <w:sz w:val="32"/>
          <w:szCs w:val="28"/>
        </w:rPr>
        <w:t>16</w:t>
      </w:r>
      <w:r>
        <w:rPr>
          <w:rFonts w:eastAsia="黑体"/>
          <w:sz w:val="32"/>
          <w:szCs w:val="28"/>
        </w:rPr>
        <w:t>眼科器械</w:t>
      </w:r>
    </w:p>
    <w:tbl>
      <w:tblPr>
        <w:tblW w:w="0" w:type="auto"/>
        <w:jc w:val="center"/>
        <w:tblLayout w:type="fixed"/>
        <w:tblLook w:val="0000"/>
      </w:tblPr>
      <w:tblGrid>
        <w:gridCol w:w="4181"/>
        <w:gridCol w:w="2970"/>
        <w:gridCol w:w="1747"/>
      </w:tblGrid>
      <w:tr w:rsidR="002F6FD0" w:rsidTr="002071E8">
        <w:trPr>
          <w:trHeight w:val="327"/>
          <w:jc w:val="center"/>
        </w:trPr>
        <w:tc>
          <w:tcPr>
            <w:tcW w:w="4181"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一级产品类别</w:t>
            </w:r>
          </w:p>
        </w:tc>
        <w:tc>
          <w:tcPr>
            <w:tcW w:w="2970"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二级产品类别</w:t>
            </w:r>
          </w:p>
        </w:tc>
        <w:tc>
          <w:tcPr>
            <w:tcW w:w="1747" w:type="dxa"/>
            <w:tcBorders>
              <w:top w:val="single" w:sz="4" w:space="0" w:color="auto"/>
              <w:left w:val="nil"/>
              <w:bottom w:val="single" w:sz="4" w:space="0" w:color="auto"/>
              <w:right w:val="single" w:sz="4" w:space="0" w:color="auto"/>
            </w:tcBorders>
            <w:vAlign w:val="center"/>
          </w:tcPr>
          <w:p w:rsidR="002F6FD0" w:rsidRDefault="002F6FD0" w:rsidP="002071E8">
            <w:pPr>
              <w:widowControl/>
              <w:jc w:val="center"/>
              <w:rPr>
                <w:rFonts w:ascii="黑体" w:eastAsia="黑体" w:hAnsi="黑体"/>
                <w:bCs/>
                <w:color w:val="000000"/>
                <w:kern w:val="0"/>
                <w:sz w:val="28"/>
                <w:szCs w:val="28"/>
              </w:rPr>
            </w:pPr>
            <w:r>
              <w:rPr>
                <w:rFonts w:ascii="黑体" w:eastAsia="黑体" w:hAnsi="黑体"/>
                <w:bCs/>
                <w:color w:val="000000"/>
                <w:kern w:val="0"/>
                <w:sz w:val="28"/>
                <w:szCs w:val="28"/>
              </w:rPr>
              <w:t>管理类别</w:t>
            </w:r>
          </w:p>
        </w:tc>
      </w:tr>
      <w:tr w:rsidR="002F6FD0" w:rsidTr="002071E8">
        <w:trPr>
          <w:trHeight w:val="327"/>
          <w:jc w:val="center"/>
        </w:trPr>
        <w:tc>
          <w:tcPr>
            <w:tcW w:w="4181" w:type="dxa"/>
            <w:tcBorders>
              <w:top w:val="single" w:sz="4" w:space="0" w:color="auto"/>
              <w:left w:val="single" w:sz="4" w:space="0" w:color="auto"/>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07</w:t>
            </w:r>
            <w:r>
              <w:rPr>
                <w:rFonts w:eastAsia="仿宋_GB2312"/>
                <w:bCs/>
                <w:color w:val="000000"/>
                <w:kern w:val="0"/>
                <w:sz w:val="28"/>
                <w:szCs w:val="28"/>
              </w:rPr>
              <w:t>眼科植入物及辅助器械</w:t>
            </w:r>
          </w:p>
        </w:tc>
        <w:tc>
          <w:tcPr>
            <w:tcW w:w="2970" w:type="dxa"/>
            <w:tcBorders>
              <w:top w:val="nil"/>
              <w:left w:val="nil"/>
              <w:bottom w:val="single" w:sz="4" w:space="0" w:color="auto"/>
              <w:right w:val="single" w:sz="4" w:space="0" w:color="auto"/>
            </w:tcBorders>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01</w:t>
            </w:r>
            <w:r>
              <w:rPr>
                <w:rFonts w:eastAsia="仿宋_GB2312"/>
                <w:bCs/>
                <w:color w:val="000000"/>
                <w:kern w:val="0"/>
                <w:sz w:val="28"/>
                <w:szCs w:val="28"/>
              </w:rPr>
              <w:t>人工晶状体</w:t>
            </w:r>
          </w:p>
        </w:tc>
        <w:tc>
          <w:tcPr>
            <w:tcW w:w="1747" w:type="dxa"/>
            <w:tcBorders>
              <w:top w:val="nil"/>
              <w:left w:val="nil"/>
              <w:bottom w:val="single" w:sz="4" w:space="0" w:color="auto"/>
              <w:right w:val="single" w:sz="4" w:space="0" w:color="auto"/>
            </w:tcBorders>
            <w:noWrap/>
            <w:vAlign w:val="center"/>
          </w:tcPr>
          <w:p w:rsidR="002F6FD0" w:rsidRDefault="002F6FD0" w:rsidP="002071E8">
            <w:pPr>
              <w:widowControl/>
              <w:jc w:val="center"/>
              <w:rPr>
                <w:rFonts w:eastAsia="仿宋_GB2312"/>
                <w:bCs/>
                <w:color w:val="000000"/>
                <w:kern w:val="0"/>
                <w:sz w:val="28"/>
                <w:szCs w:val="28"/>
              </w:rPr>
            </w:pPr>
            <w:r>
              <w:rPr>
                <w:rFonts w:eastAsia="仿宋_GB2312"/>
                <w:bCs/>
                <w:color w:val="000000"/>
                <w:kern w:val="0"/>
                <w:sz w:val="28"/>
                <w:szCs w:val="28"/>
              </w:rPr>
              <w:t>III</w:t>
            </w:r>
          </w:p>
        </w:tc>
      </w:tr>
    </w:tbl>
    <w:p w:rsidR="002F6FD0" w:rsidRDefault="002F6FD0" w:rsidP="002F6FD0"/>
    <w:bookmarkEnd w:id="0"/>
    <w:p w:rsidR="002F6FD0" w:rsidRDefault="002F6FD0" w:rsidP="002F6FD0">
      <w:pPr>
        <w:spacing w:line="240" w:lineRule="exact"/>
        <w:ind w:leftChars="284" w:left="1876" w:hangingChars="400" w:hanging="1280"/>
        <w:rPr>
          <w:rFonts w:ascii="仿宋_GB2312" w:eastAsia="仿宋_GB2312" w:hAnsi="华文仿宋" w:hint="eastAsia"/>
          <w:sz w:val="18"/>
          <w:szCs w:val="18"/>
        </w:rPr>
      </w:pPr>
      <w:r>
        <w:rPr>
          <w:rFonts w:ascii="仿宋_GB2312" w:eastAsia="仿宋_GB2312" w:hAnsi="宋体" w:hint="eastAsia"/>
          <w:sz w:val="32"/>
          <w:szCs w:val="32"/>
        </w:rPr>
        <w:t xml:space="preserve">  </w:t>
      </w:r>
    </w:p>
    <w:p w:rsidR="002F6FD0" w:rsidRDefault="002F6FD0" w:rsidP="002F6FD0">
      <w:pPr>
        <w:spacing w:line="240" w:lineRule="exact"/>
        <w:rPr>
          <w:rFonts w:ascii="仿宋_GB2312" w:eastAsia="仿宋_GB2312" w:hAnsi="华文仿宋" w:hint="eastAsia"/>
          <w:sz w:val="18"/>
          <w:szCs w:val="18"/>
        </w:rPr>
      </w:pPr>
    </w:p>
    <w:p w:rsidR="002F6FD0" w:rsidRDefault="002F6FD0" w:rsidP="002F6FD0">
      <w:pPr>
        <w:spacing w:line="240" w:lineRule="exact"/>
        <w:rPr>
          <w:rFonts w:ascii="仿宋_GB2312" w:eastAsia="仿宋_GB2312" w:hAnsi="华文仿宋" w:hint="eastAsia"/>
          <w:sz w:val="18"/>
          <w:szCs w:val="18"/>
        </w:rPr>
      </w:pPr>
    </w:p>
    <w:p w:rsidR="002F6FD0" w:rsidRDefault="002F6FD0" w:rsidP="002F6FD0">
      <w:pPr>
        <w:spacing w:line="20" w:lineRule="exact"/>
        <w:rPr>
          <w:rFonts w:ascii="方正仿宋简体" w:eastAsia="方正仿宋简体" w:hAnsi="仿宋" w:hint="eastAsia"/>
          <w:sz w:val="28"/>
          <w:szCs w:val="28"/>
        </w:rPr>
      </w:pPr>
    </w:p>
    <w:p w:rsidR="004443C8" w:rsidRPr="002F6FD0" w:rsidRDefault="00EF1363"/>
    <w:sectPr w:rsidR="004443C8" w:rsidRPr="002F6FD0"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63" w:rsidRDefault="00EF1363" w:rsidP="002F6FD0">
      <w:r>
        <w:separator/>
      </w:r>
    </w:p>
  </w:endnote>
  <w:endnote w:type="continuationSeparator" w:id="0">
    <w:p w:rsidR="00EF1363" w:rsidRDefault="00EF1363" w:rsidP="002F6FD0">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63" w:rsidRDefault="00EF1363" w:rsidP="002F6FD0">
      <w:r>
        <w:separator/>
      </w:r>
    </w:p>
  </w:footnote>
  <w:footnote w:type="continuationSeparator" w:id="0">
    <w:p w:rsidR="00EF1363" w:rsidRDefault="00EF1363" w:rsidP="002F6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FD0"/>
    <w:rsid w:val="002270E4"/>
    <w:rsid w:val="002F6FD0"/>
    <w:rsid w:val="003D0A8C"/>
    <w:rsid w:val="00752A70"/>
    <w:rsid w:val="00961D73"/>
    <w:rsid w:val="00B92286"/>
    <w:rsid w:val="00CB2C5B"/>
    <w:rsid w:val="00D258A6"/>
    <w:rsid w:val="00EF1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2F6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F6FD0"/>
    <w:rPr>
      <w:kern w:val="2"/>
      <w:sz w:val="18"/>
      <w:szCs w:val="18"/>
    </w:rPr>
  </w:style>
  <w:style w:type="paragraph" w:styleId="a6">
    <w:name w:val="footer"/>
    <w:basedOn w:val="a"/>
    <w:link w:val="Char0"/>
    <w:uiPriority w:val="99"/>
    <w:semiHidden/>
    <w:unhideWhenUsed/>
    <w:rsid w:val="002F6FD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F6FD0"/>
    <w:rPr>
      <w:kern w:val="2"/>
      <w:sz w:val="18"/>
      <w:szCs w:val="18"/>
    </w:rPr>
  </w:style>
  <w:style w:type="paragraph" w:styleId="a7">
    <w:name w:val="Normal (Web)"/>
    <w:basedOn w:val="a"/>
    <w:uiPriority w:val="99"/>
    <w:semiHidden/>
    <w:unhideWhenUsed/>
    <w:rsid w:val="002F6FD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F6FD0"/>
    <w:rPr>
      <w:b/>
      <w:bCs/>
    </w:rPr>
  </w:style>
</w:styles>
</file>

<file path=word/webSettings.xml><?xml version="1.0" encoding="utf-8"?>
<w:webSettings xmlns:r="http://schemas.openxmlformats.org/officeDocument/2006/relationships" xmlns:w="http://schemas.openxmlformats.org/wordprocessingml/2006/main">
  <w:divs>
    <w:div w:id="2278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2020-05-19T09:25:00Z</dcterms:created>
  <dcterms:modified xsi:type="dcterms:W3CDTF">2020-05-19T09:25:00Z</dcterms:modified>
</cp:coreProperties>
</file>