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85" w:rsidRDefault="00CE1A85" w:rsidP="00CE1A85">
      <w:pPr>
        <w:pStyle w:val="a7"/>
        <w:wordWrap w:val="0"/>
        <w:spacing w:line="540" w:lineRule="atLeast"/>
        <w:jc w:val="center"/>
        <w:rPr>
          <w:color w:val="000000"/>
          <w:sz w:val="27"/>
          <w:szCs w:val="27"/>
        </w:rPr>
      </w:pPr>
      <w:r>
        <w:rPr>
          <w:rStyle w:val="a8"/>
          <w:rFonts w:hint="eastAsia"/>
          <w:color w:val="000000"/>
          <w:sz w:val="27"/>
          <w:szCs w:val="27"/>
        </w:rPr>
        <w:t>医疗器械生产监督管理办法</w:t>
      </w:r>
    </w:p>
    <w:p w:rsidR="00CE1A85" w:rsidRDefault="00CE1A85" w:rsidP="00CE1A85">
      <w:pPr>
        <w:pStyle w:val="a7"/>
        <w:wordWrap w:val="0"/>
        <w:spacing w:line="540" w:lineRule="atLeast"/>
        <w:jc w:val="center"/>
        <w:rPr>
          <w:rFonts w:hint="eastAsia"/>
          <w:color w:val="000000"/>
          <w:sz w:val="27"/>
          <w:szCs w:val="27"/>
        </w:rPr>
      </w:pPr>
      <w:r>
        <w:rPr>
          <w:rFonts w:hint="eastAsia"/>
          <w:color w:val="000000"/>
          <w:sz w:val="27"/>
          <w:szCs w:val="27"/>
        </w:rPr>
        <w:t>第一章　总　则</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第一条　为加强医疗器械生产监督管理，规范医疗器械生产行为，保证医疗器械安全、有效，根据《医疗器械监督管理条例》，制定本办法。</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第二条　在中华人民共和国境内从事医疗器械生产活动及其监督管理，应当遵守本办法。</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第三条　国家食品药品监督管理总局负责全国医疗器械生产监督管理工作。县级以上食品药品监督管理部门负责本行政区域的医疗器械生产监督管理工作。</w:t>
      </w:r>
      <w:r>
        <w:rPr>
          <w:rFonts w:hint="eastAsia"/>
          <w:color w:val="000000"/>
          <w:sz w:val="27"/>
          <w:szCs w:val="27"/>
        </w:rPr>
        <w:br/>
        <w:t xml:space="preserve">　　上级食品药品监督管理部门负责指导和监督下级食品药品监督管理部门开展医疗器械生产监督管理工作。</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第四条　国家食品药品监督管理总局制定医疗器械生产质量管理规范并监督实施。</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第五条　食品药品监督管理部门依法及时公布医疗器械生产许可和备案相关信息。申请人可以查询审批进度和审批结果；公众可以查阅审批结果。</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第六条　医疗器械生产企业应当对生产的医疗器械质量负责。委托生产的，委托方对所委托生产的医疗器械质量负责。</w:t>
      </w:r>
    </w:p>
    <w:p w:rsidR="00CE1A85" w:rsidRDefault="00CE1A85" w:rsidP="00CE1A85">
      <w:pPr>
        <w:pStyle w:val="a7"/>
        <w:wordWrap w:val="0"/>
        <w:spacing w:line="540" w:lineRule="atLeast"/>
        <w:jc w:val="center"/>
        <w:rPr>
          <w:rFonts w:hint="eastAsia"/>
          <w:color w:val="000000"/>
          <w:sz w:val="27"/>
          <w:szCs w:val="27"/>
        </w:rPr>
      </w:pPr>
      <w:r>
        <w:rPr>
          <w:rFonts w:hint="eastAsia"/>
          <w:color w:val="000000"/>
          <w:sz w:val="27"/>
          <w:szCs w:val="27"/>
        </w:rPr>
        <w:lastRenderedPageBreak/>
        <w:t>第二章　生产许可与备案管理</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第七条　从事医疗器械生产，应当具备以下条件：</w:t>
      </w:r>
      <w:r>
        <w:rPr>
          <w:rFonts w:hint="eastAsia"/>
          <w:color w:val="000000"/>
          <w:sz w:val="27"/>
          <w:szCs w:val="27"/>
        </w:rPr>
        <w:br/>
        <w:t xml:space="preserve">　　（一）有与生产的医疗器械相适应的生产场地、环境条件、生产设备以及专业技术人员；</w:t>
      </w:r>
      <w:r>
        <w:rPr>
          <w:rFonts w:hint="eastAsia"/>
          <w:color w:val="000000"/>
          <w:sz w:val="27"/>
          <w:szCs w:val="27"/>
        </w:rPr>
        <w:br/>
        <w:t xml:space="preserve">　　（二）有对生产的医疗器械进行质量检验的机构或者专职检验人员以及检验设备；</w:t>
      </w:r>
      <w:r>
        <w:rPr>
          <w:rFonts w:hint="eastAsia"/>
          <w:color w:val="000000"/>
          <w:sz w:val="27"/>
          <w:szCs w:val="27"/>
        </w:rPr>
        <w:br/>
        <w:t xml:space="preserve">　　（三）有保证医疗器械质量的管理制度；</w:t>
      </w:r>
      <w:r>
        <w:rPr>
          <w:rFonts w:hint="eastAsia"/>
          <w:color w:val="000000"/>
          <w:sz w:val="27"/>
          <w:szCs w:val="27"/>
        </w:rPr>
        <w:br/>
        <w:t xml:space="preserve">　　（四）有与生产的医疗器械相适应的售后服务能力；</w:t>
      </w:r>
      <w:r>
        <w:rPr>
          <w:rFonts w:hint="eastAsia"/>
          <w:color w:val="000000"/>
          <w:sz w:val="27"/>
          <w:szCs w:val="27"/>
        </w:rPr>
        <w:br/>
        <w:t xml:space="preserve">　　（五）符合产品研制、生产工艺文件规定的要求。</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第八条　开办第二类、第三类医疗器械生产企业的，应当向所在地省、自治区、直辖市食品药品监督管理部门申请生产许可，并提交以下资料：</w:t>
      </w:r>
      <w:r>
        <w:rPr>
          <w:rFonts w:hint="eastAsia"/>
          <w:color w:val="000000"/>
          <w:sz w:val="27"/>
          <w:szCs w:val="27"/>
        </w:rPr>
        <w:br/>
        <w:t xml:space="preserve">　　（一）营业执照、组织机构代码证复印件；</w:t>
      </w:r>
      <w:r>
        <w:rPr>
          <w:rFonts w:hint="eastAsia"/>
          <w:color w:val="000000"/>
          <w:sz w:val="27"/>
          <w:szCs w:val="27"/>
        </w:rPr>
        <w:br/>
        <w:t xml:space="preserve">　　（二）申请企业持有的所生产医疗器械的注册证及产品技术要求复印件；</w:t>
      </w:r>
      <w:r>
        <w:rPr>
          <w:rFonts w:hint="eastAsia"/>
          <w:color w:val="000000"/>
          <w:sz w:val="27"/>
          <w:szCs w:val="27"/>
        </w:rPr>
        <w:br/>
        <w:t xml:space="preserve">　　（三）法定代表人、企业负责人身份证明复印件；</w:t>
      </w:r>
      <w:r>
        <w:rPr>
          <w:rFonts w:hint="eastAsia"/>
          <w:color w:val="000000"/>
          <w:sz w:val="27"/>
          <w:szCs w:val="27"/>
        </w:rPr>
        <w:br/>
        <w:t xml:space="preserve">　　（四）生产、质量和技术负责人的身份、学历、职称证明复印件；</w:t>
      </w:r>
      <w:r>
        <w:rPr>
          <w:rFonts w:hint="eastAsia"/>
          <w:color w:val="000000"/>
          <w:sz w:val="27"/>
          <w:szCs w:val="27"/>
        </w:rPr>
        <w:br/>
        <w:t xml:space="preserve">　　（五）生产管理、质量检验岗位从业人员学历、职称一览表；</w:t>
      </w:r>
      <w:r>
        <w:rPr>
          <w:rFonts w:hint="eastAsia"/>
          <w:color w:val="000000"/>
          <w:sz w:val="27"/>
          <w:szCs w:val="27"/>
        </w:rPr>
        <w:br/>
        <w:t xml:space="preserve">　　（六）生产场地的证明文件，有特殊生产环境要求的还应当提交设施、环境的证明文件复印件；</w:t>
      </w:r>
      <w:r>
        <w:rPr>
          <w:rFonts w:hint="eastAsia"/>
          <w:color w:val="000000"/>
          <w:sz w:val="27"/>
          <w:szCs w:val="27"/>
        </w:rPr>
        <w:br/>
        <w:t xml:space="preserve">　　（七）主要生产设备和检验设备目录；</w:t>
      </w:r>
      <w:r>
        <w:rPr>
          <w:rFonts w:hint="eastAsia"/>
          <w:color w:val="000000"/>
          <w:sz w:val="27"/>
          <w:szCs w:val="27"/>
        </w:rPr>
        <w:br/>
      </w:r>
      <w:r>
        <w:rPr>
          <w:rFonts w:hint="eastAsia"/>
          <w:color w:val="000000"/>
          <w:sz w:val="27"/>
          <w:szCs w:val="27"/>
        </w:rPr>
        <w:lastRenderedPageBreak/>
        <w:t xml:space="preserve">　　（八）质量手册和程序文件；</w:t>
      </w:r>
      <w:r>
        <w:rPr>
          <w:rFonts w:hint="eastAsia"/>
          <w:color w:val="000000"/>
          <w:sz w:val="27"/>
          <w:szCs w:val="27"/>
        </w:rPr>
        <w:br/>
        <w:t xml:space="preserve">　　（九）工艺流程图；</w:t>
      </w:r>
      <w:r>
        <w:rPr>
          <w:rFonts w:hint="eastAsia"/>
          <w:color w:val="000000"/>
          <w:sz w:val="27"/>
          <w:szCs w:val="27"/>
        </w:rPr>
        <w:br/>
        <w:t xml:space="preserve">　　（十）经办人授权证明；</w:t>
      </w:r>
      <w:r>
        <w:rPr>
          <w:rFonts w:hint="eastAsia"/>
          <w:color w:val="000000"/>
          <w:sz w:val="27"/>
          <w:szCs w:val="27"/>
        </w:rPr>
        <w:br/>
        <w:t xml:space="preserve">　　（十一）其他证明资料。</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第九条　省、自治区、直辖市食品药品监督管理部门收到申请后，应当根据下列情况分别作出处理：</w:t>
      </w:r>
      <w:r>
        <w:rPr>
          <w:rFonts w:hint="eastAsia"/>
          <w:color w:val="000000"/>
          <w:sz w:val="27"/>
          <w:szCs w:val="27"/>
        </w:rPr>
        <w:br/>
        <w:t xml:space="preserve">　　（一）申请事项属于其职权范围，申请资料齐全、符合法定形式的，应当受理申请；</w:t>
      </w:r>
      <w:r>
        <w:rPr>
          <w:rFonts w:hint="eastAsia"/>
          <w:color w:val="000000"/>
          <w:sz w:val="27"/>
          <w:szCs w:val="27"/>
        </w:rPr>
        <w:br/>
        <w:t xml:space="preserve">　　（二）申请资料不齐全或者不符合法定形式的，应当当场或者在5个工作日内一次告知申请人需要补正的全部内容，逾期不告知的，自收到申请资料之日起即为受理；</w:t>
      </w:r>
      <w:r>
        <w:rPr>
          <w:rFonts w:hint="eastAsia"/>
          <w:color w:val="000000"/>
          <w:sz w:val="27"/>
          <w:szCs w:val="27"/>
        </w:rPr>
        <w:br/>
        <w:t xml:space="preserve">　　（三）申请资料存在可以当场更正的错误的，应当允许申请人当场更正；</w:t>
      </w:r>
      <w:r>
        <w:rPr>
          <w:rFonts w:hint="eastAsia"/>
          <w:color w:val="000000"/>
          <w:sz w:val="27"/>
          <w:szCs w:val="27"/>
        </w:rPr>
        <w:br/>
        <w:t xml:space="preserve">　　（四）申请事项不属于本部门职权范围的，应当即时作出不予受理的决定，并告知申请人向有关行政部门申请。</w:t>
      </w:r>
      <w:r>
        <w:rPr>
          <w:rFonts w:hint="eastAsia"/>
          <w:color w:val="000000"/>
          <w:sz w:val="27"/>
          <w:szCs w:val="27"/>
        </w:rPr>
        <w:br/>
        <w:t xml:space="preserve">　　省、自治区、直辖市食品药品监督管理部门受理或者不予受理医疗器械生产许可申请的，应当出具受理或者不予受理的通知书。</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第十条　省、自治区、直辖市食品药品监督管理部门应当自受理之日起30个工作日内对申请资料进行审核，并按照医疗器械生产质量管理规范的要求开展现场核查。现场核查应当根据情况，避免重复核查。需要整改的，整改时间不计入审核时限。</w:t>
      </w:r>
      <w:r>
        <w:rPr>
          <w:rFonts w:hint="eastAsia"/>
          <w:color w:val="000000"/>
          <w:sz w:val="27"/>
          <w:szCs w:val="27"/>
        </w:rPr>
        <w:br/>
      </w:r>
      <w:r>
        <w:rPr>
          <w:rFonts w:hint="eastAsia"/>
          <w:color w:val="000000"/>
          <w:sz w:val="27"/>
          <w:szCs w:val="27"/>
        </w:rPr>
        <w:lastRenderedPageBreak/>
        <w:t xml:space="preserve">　　符合规定条件的，依法作出准予许可的书面决定，并于10个工作日内发给《医疗器械生产许可证》；不符合规定条件的，作出不予许可的书面决定，并说明理由。</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第十一条　开办第一类医疗器械生产企业的，应当向所在地设区的市级食品药品监督管理部门办理第一类医疗器械生产备案，提交备案企业持有的所生产医疗器械的备案凭证复印件和本办法第八条规定的资料（第二项除外）。</w:t>
      </w:r>
      <w:r>
        <w:rPr>
          <w:rFonts w:hint="eastAsia"/>
          <w:color w:val="000000"/>
          <w:sz w:val="27"/>
          <w:szCs w:val="27"/>
        </w:rPr>
        <w:br/>
        <w:t xml:space="preserve">　　食品药品监督管理部门应当当场对企业提交资料的完整性进行核对，符合规定条件的予以备案，发给第一类医疗器械生产备案凭证。</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第十二条　医疗器械生产许可申请直接涉及申请人与他人之间重大利益关系的，食品药品监督管理部门应当告知申请人、利害关系人依照法律、法规以及国家食品药品监督管理总局的有关规定享有申请听证的权利；在对医疗器械生产许可进行审查时，食品药品监督管理部门认为涉及公共利益的重大许可事项，应当向社会公告，并举行听证。</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第十三条　《医疗器械生产许可证》有效期为5年，载明许可证编号、企业名称、法定代表人、企业负责人、住所、生产地址、生产范围、发证部门、发证日期和有效期限等事项。</w:t>
      </w:r>
      <w:r>
        <w:rPr>
          <w:rFonts w:hint="eastAsia"/>
          <w:color w:val="000000"/>
          <w:sz w:val="27"/>
          <w:szCs w:val="27"/>
        </w:rPr>
        <w:br/>
        <w:t xml:space="preserve">　　《医疗器械生产许可证》附医疗器械生产产品登记表，载明生产产品名称、注册号等信息。</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lastRenderedPageBreak/>
        <w:t xml:space="preserve">　　第十四条　增加生产产品的，医疗器械生产企业应当向原发证部门提交本办法第八条规定中涉及变更内容的有关资料。</w:t>
      </w:r>
      <w:r>
        <w:rPr>
          <w:rFonts w:hint="eastAsia"/>
          <w:color w:val="000000"/>
          <w:sz w:val="27"/>
          <w:szCs w:val="27"/>
        </w:rPr>
        <w:br/>
        <w:t xml:space="preserve">　　申请增加生产的产品不属于原生产范围的，原发证部门应当依照本办法第十条的规定进行审核并开展现场核查，符合规定条件的，变更《医疗器械生产许可证》载明的生产范围，并在医疗器械生产产品登记表中登载产品信息。</w:t>
      </w:r>
      <w:r>
        <w:rPr>
          <w:rFonts w:hint="eastAsia"/>
          <w:color w:val="000000"/>
          <w:sz w:val="27"/>
          <w:szCs w:val="27"/>
        </w:rPr>
        <w:br/>
        <w:t xml:space="preserve">　　申请增加生产的产品属于原生产范围，并且与原许可生产产品的生产工艺和生产条件等要求相似的，原发证部门应当对申报资料进行审核，符合规定条件的，在医疗器械生产产品登记表中登载产品信息；与原许可生产产品的生产工艺和生产条件要求有实质性不同的，应当依照本办法第十条的规定进行审核并开展现场核查，符合规定条件的，在医疗器械生产产品登记表中登载产品信息。</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第十五条　生产地址非文字性变更的，应当向原发证部门申请医疗器械生产许可变更，并提交本办法第八条规定中涉及变更内容的有关资料。原发证部门应当依照本办法第十条的规定审核并开展现场核查，于30个工作日内作出准予变更或者不予变更的决定。医疗器械生产企业跨省、自治区、直辖市设立生产场地的，应当单独申请医疗器械生产许可。</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第十六条　企业名称、法定代表人、企业负责人、住所变更或者生产地址文字性变更的，医疗器械生产企业应当在变更后30个工作日内，向原发证部门办理《医疗器械生产许可证》变更登记，并提交相关部门</w:t>
      </w:r>
      <w:r>
        <w:rPr>
          <w:rFonts w:hint="eastAsia"/>
          <w:color w:val="000000"/>
          <w:sz w:val="27"/>
          <w:szCs w:val="27"/>
        </w:rPr>
        <w:lastRenderedPageBreak/>
        <w:t>的证明资料。原发证部门应当及时办理变更。对变更资料不齐全或者不符合形式审查规定的，应当一次告知需要补正的全部内容。</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第十七条　《医疗器械生产许可证》有效期届满延续的，医疗器械生产企业应当自有效期届满6个月前，向原发证部门提出《医疗器械生产许可证》延续申请。</w:t>
      </w:r>
      <w:r>
        <w:rPr>
          <w:rFonts w:hint="eastAsia"/>
          <w:color w:val="000000"/>
          <w:sz w:val="27"/>
          <w:szCs w:val="27"/>
        </w:rPr>
        <w:br/>
        <w:t xml:space="preserve">　　原发证部门应当依照本办法第十条的规定对延续申请进行审查，必要时开展现场核查，在《医疗器械生产许可证》有效期届满前作出是否准予延续的决定。符合规定条件的，准予延续。不符合规定条件的，责令限期整改；整改后仍不符合规定条件的，不予延续，并书面说明理由。逾期未作出决定的，视为准予延续。</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第十八条　因分立、合并而存续的医疗器械生产企业，应当依照本办法规定申请变更许可；因企业分立、合并而解散的医疗器械生产企业，应当申请注销《医疗器械生产许可证》；因企业分立、合并而新设立的医疗器械生产企业应当申请办理《医疗器械生产许可证》。</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第十九条　《医疗器械生产许可证》遗失的，医疗器械生产企业应当立即在原发证部门指定的媒体上登载遗失声明。自登载遗失声明之日起满1个月后，向原发证部门申请补发。原发证部门及时补发《医疗器械生产许可证》。</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第二十条　变更、补发的《医疗器械生产许可证》编号和有效期限不变。延续的《医疗器械生产许可证》编号不变。</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lastRenderedPageBreak/>
        <w:t xml:space="preserve">　　第二十一条　第一类医疗器械生产备案凭证内容发生变化的，应当变更备案。</w:t>
      </w:r>
      <w:r>
        <w:rPr>
          <w:rFonts w:hint="eastAsia"/>
          <w:color w:val="000000"/>
          <w:sz w:val="27"/>
          <w:szCs w:val="27"/>
        </w:rPr>
        <w:br/>
        <w:t xml:space="preserve">　　备案凭证遗失的，医疗器械生产企业应当及时向原备案部门办理补发手续。</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第二十二条　医疗器械生产企业因违法生产被食品药品监督管理部门立案调查但尚未结案的，或者收到行政处罚决定但尚未履行的，食品药品监督管理部门应当中止许可，直至案件处理完毕。</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第二十三条　医疗器械生产企业有法律、法规规定应当注销的情形，或者有效期未满但企业主动提出注销的，省、自治区、直辖市食品药品监督管理部门应当依法注销其《医疗器械生产许可证》，并在网站上予以公布。</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第二十四条　省、自治区、直辖市食品药品监督管理部门应当建立《医疗器械生产许可证》核发、延续、变更、补发、撤销和注销等许可档案。</w:t>
      </w:r>
      <w:r>
        <w:rPr>
          <w:rFonts w:hint="eastAsia"/>
          <w:color w:val="000000"/>
          <w:sz w:val="27"/>
          <w:szCs w:val="27"/>
        </w:rPr>
        <w:br/>
        <w:t xml:space="preserve">　　设区的市级食品药品监督管理部门应当建立第一类医疗器械生产备案信息档案。</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第二十五条　任何单位或者个人不得伪造、变造、买卖、出租、出借《医疗器械生产许可证》和医疗器械生产备案凭证。</w:t>
      </w:r>
    </w:p>
    <w:p w:rsidR="00CE1A85" w:rsidRDefault="00CE1A85" w:rsidP="00CE1A85">
      <w:pPr>
        <w:pStyle w:val="a7"/>
        <w:wordWrap w:val="0"/>
        <w:spacing w:line="540" w:lineRule="atLeast"/>
        <w:jc w:val="center"/>
        <w:rPr>
          <w:rFonts w:hint="eastAsia"/>
          <w:color w:val="000000"/>
          <w:sz w:val="27"/>
          <w:szCs w:val="27"/>
        </w:rPr>
      </w:pPr>
      <w:r>
        <w:rPr>
          <w:rFonts w:hint="eastAsia"/>
          <w:color w:val="000000"/>
          <w:sz w:val="27"/>
          <w:szCs w:val="27"/>
        </w:rPr>
        <w:t>第三章　委托生产管理</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lastRenderedPageBreak/>
        <w:t xml:space="preserve">　　第二十六条　医疗器械委托生产的委托方应当是委托生产医疗器械的境内注册人或者备案人。其中，委托生产不属于按照创新医疗器械特别审批程序审批的境内医疗器械的，委托方应当取得委托生产医疗器械的生产许可或者办理第一类医疗器械生产备案。</w:t>
      </w:r>
      <w:r>
        <w:rPr>
          <w:rFonts w:hint="eastAsia"/>
          <w:color w:val="000000"/>
          <w:sz w:val="27"/>
          <w:szCs w:val="27"/>
        </w:rPr>
        <w:br/>
        <w:t xml:space="preserve">　　医疗器械委托生产的受托方应当是取得受托生产医疗器械相应生产范围的生产许可或者办理第一类医疗器械生产备案的境内生产企业。受托方对受托生产医疗器械的质量负相应责任。</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第二十七条　委托方应当向受托方提供委托生产医疗器械的质量管理体系文件和经注册或者备案的产品技术要求，对受托方的生产条件、技术水平和质量管理能力进行评估，确认受托方具有受托生产的条件和能力，并对生产过程和质量控制进行指导和监督。</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第二十八条　受托方应当按照医疗器械生产质量管理规范、强制性标准、产品技术要求和委托生产合同组织生产，并保存所有受托生产文件和记录。</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第二十九条　委托方和受托方应当签署委托生产合同，明确双方的权利、义务和责任。</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第三十条　委托生产第二类、第三类医疗器械的，委托方应当向所在地省、自治区、直辖市食品药品监督管理部门办理委托生产备案；委托生产第一类医疗器械的，委托方应当向所在地设区的市级食品药品监督管理部门办理委托生产备案。符合规定条件的，食品药品监督管理部</w:t>
      </w:r>
      <w:r>
        <w:rPr>
          <w:rFonts w:hint="eastAsia"/>
          <w:color w:val="000000"/>
          <w:sz w:val="27"/>
          <w:szCs w:val="27"/>
        </w:rPr>
        <w:lastRenderedPageBreak/>
        <w:t>门应当发给医疗器械委托生产备案凭证。</w:t>
      </w:r>
      <w:r>
        <w:rPr>
          <w:rFonts w:hint="eastAsia"/>
          <w:color w:val="000000"/>
          <w:sz w:val="27"/>
          <w:szCs w:val="27"/>
        </w:rPr>
        <w:br/>
        <w:t xml:space="preserve">　　备案时应当提交以下资料：</w:t>
      </w:r>
      <w:r>
        <w:rPr>
          <w:rFonts w:hint="eastAsia"/>
          <w:color w:val="000000"/>
          <w:sz w:val="27"/>
          <w:szCs w:val="27"/>
        </w:rPr>
        <w:br/>
        <w:t xml:space="preserve">　　（一）委托生产医疗器械的注册证或者备案凭证复印件；</w:t>
      </w:r>
      <w:r>
        <w:rPr>
          <w:rFonts w:hint="eastAsia"/>
          <w:color w:val="000000"/>
          <w:sz w:val="27"/>
          <w:szCs w:val="27"/>
        </w:rPr>
        <w:br/>
        <w:t xml:space="preserve">　　（二）委托方和受托方企业营业执照和组织机构代码证复印件；</w:t>
      </w:r>
      <w:r>
        <w:rPr>
          <w:rFonts w:hint="eastAsia"/>
          <w:color w:val="000000"/>
          <w:sz w:val="27"/>
          <w:szCs w:val="27"/>
        </w:rPr>
        <w:br/>
        <w:t xml:space="preserve">　　（三）受托方的《医疗器械生产许可证》或者第一类医疗器械生产备案凭证复印件；</w:t>
      </w:r>
      <w:r>
        <w:rPr>
          <w:rFonts w:hint="eastAsia"/>
          <w:color w:val="000000"/>
          <w:sz w:val="27"/>
          <w:szCs w:val="27"/>
        </w:rPr>
        <w:br/>
        <w:t xml:space="preserve">　　（四）委托生产合同复印件；</w:t>
      </w:r>
      <w:r>
        <w:rPr>
          <w:rFonts w:hint="eastAsia"/>
          <w:color w:val="000000"/>
          <w:sz w:val="27"/>
          <w:szCs w:val="27"/>
        </w:rPr>
        <w:br/>
        <w:t xml:space="preserve">　　（五）经办人授权证明。</w:t>
      </w:r>
      <w:r>
        <w:rPr>
          <w:rFonts w:hint="eastAsia"/>
          <w:color w:val="000000"/>
          <w:sz w:val="27"/>
          <w:szCs w:val="27"/>
        </w:rPr>
        <w:br/>
        <w:t xml:space="preserve">　　委托生产不属于按照创新医疗器械特别审批程序审批的境内医疗器械的，还应当提交委托方的《医疗器械生产许可证》或者第一类医疗器械生产备案凭证复印件；属于按照创新医疗器械特别审批程序审批的境内医疗器械的，应当提交创新医疗器械特别审批证明资料。</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第三十一条　受托生产第二类、第三类医疗器械的，受托方应当依照本办法第十四条的规定办理相关手续，在医疗器械生产产品登记表中登载受托生产产品信息。</w:t>
      </w:r>
      <w:r>
        <w:rPr>
          <w:rFonts w:hint="eastAsia"/>
          <w:color w:val="000000"/>
          <w:sz w:val="27"/>
          <w:szCs w:val="27"/>
        </w:rPr>
        <w:br/>
        <w:t xml:space="preserve">　　受托生产第一类医疗器械的，受托方应当依照本办法第二十一条的规定，向原备案部门办理第一类医疗器械生产备案变更。</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第三十二条　受托方办理增加受托生产产品信息或者第一类医疗器械生产备案变更时，除提交符合本办法规定的资料外，还应当提交以下资料：</w:t>
      </w:r>
      <w:r>
        <w:rPr>
          <w:rFonts w:hint="eastAsia"/>
          <w:color w:val="000000"/>
          <w:sz w:val="27"/>
          <w:szCs w:val="27"/>
        </w:rPr>
        <w:br/>
        <w:t xml:space="preserve">　　（一）委托方和受托方营业执照、组织机构代码证复印件；</w:t>
      </w:r>
      <w:r>
        <w:rPr>
          <w:rFonts w:hint="eastAsia"/>
          <w:color w:val="000000"/>
          <w:sz w:val="27"/>
          <w:szCs w:val="27"/>
        </w:rPr>
        <w:br/>
      </w:r>
      <w:r>
        <w:rPr>
          <w:rFonts w:hint="eastAsia"/>
          <w:color w:val="000000"/>
          <w:sz w:val="27"/>
          <w:szCs w:val="27"/>
        </w:rPr>
        <w:lastRenderedPageBreak/>
        <w:t xml:space="preserve">　　（二）受托方《医疗器械生产许可证》或者第一类医疗器械生产备案凭证复印件；</w:t>
      </w:r>
      <w:r>
        <w:rPr>
          <w:rFonts w:hint="eastAsia"/>
          <w:color w:val="000000"/>
          <w:sz w:val="27"/>
          <w:szCs w:val="27"/>
        </w:rPr>
        <w:br/>
        <w:t xml:space="preserve">　　（三）委托方医疗器械委托生产备案凭证复印件；</w:t>
      </w:r>
      <w:r>
        <w:rPr>
          <w:rFonts w:hint="eastAsia"/>
          <w:color w:val="000000"/>
          <w:sz w:val="27"/>
          <w:szCs w:val="27"/>
        </w:rPr>
        <w:br/>
        <w:t xml:space="preserve">　　（四）委托生产合同复印件；</w:t>
      </w:r>
      <w:r>
        <w:rPr>
          <w:rFonts w:hint="eastAsia"/>
          <w:color w:val="000000"/>
          <w:sz w:val="27"/>
          <w:szCs w:val="27"/>
        </w:rPr>
        <w:br/>
        <w:t xml:space="preserve">　　（五）委托生产医疗器械拟采用的说明书和标签样稿；</w:t>
      </w:r>
      <w:r>
        <w:rPr>
          <w:rFonts w:hint="eastAsia"/>
          <w:color w:val="000000"/>
          <w:sz w:val="27"/>
          <w:szCs w:val="27"/>
        </w:rPr>
        <w:br/>
        <w:t xml:space="preserve">　　（六）委托方对受托方质量管理体系的认可声明；</w:t>
      </w:r>
      <w:r>
        <w:rPr>
          <w:rFonts w:hint="eastAsia"/>
          <w:color w:val="000000"/>
          <w:sz w:val="27"/>
          <w:szCs w:val="27"/>
        </w:rPr>
        <w:br/>
        <w:t xml:space="preserve">　　（七）委托方关于委托生产医疗器械质量、销售及售后服务责任的自我保证声明。</w:t>
      </w:r>
      <w:r>
        <w:rPr>
          <w:rFonts w:hint="eastAsia"/>
          <w:color w:val="000000"/>
          <w:sz w:val="27"/>
          <w:szCs w:val="27"/>
        </w:rPr>
        <w:br/>
        <w:t xml:space="preserve">　　受托生产不属于按照创新医疗器械特别审批程序审批的境内医疗器械的，还应当提交委托方的《医疗器械生产许可证》或者第一类医疗器械生产备案凭证复印件；属于按照创新医疗器械特别审批程序审批的境内医疗器械的，应当提交创新医疗器械特别审批证明资料。</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第三十三条　受托方《医疗器械生产许可证》生产产品登记表和第一类医疗器械生产备案凭证中的受托生产产品应当注明“受托生产”字样和受托生产期限。</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第三十四条　委托生产医疗器械的说明书、标签除应当符合有关规定外，还应当标明受托方的企业名称、住所、生产地址、生产许可证编号或者生产备案凭证编号。</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第三十五条　委托生产终止时，委托方和受托方应当向所在地省、自治区、直辖市或者设区的市级食品药品监督管理部门及时报告。</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lastRenderedPageBreak/>
        <w:t xml:space="preserve">　　第三十六条　委托方在同一时期只能将同一医疗器械产品委托一家医疗器械生产企业（绝对控股企业除外）进行生产。</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第三十七条　具有高风险的植入性医疗器械不得委托生产，具体目录由国家食品药品监督管理总局制定、调整并公布。</w:t>
      </w:r>
    </w:p>
    <w:p w:rsidR="00CE1A85" w:rsidRDefault="00CE1A85" w:rsidP="00CE1A85">
      <w:pPr>
        <w:pStyle w:val="a7"/>
        <w:wordWrap w:val="0"/>
        <w:spacing w:line="540" w:lineRule="atLeast"/>
        <w:jc w:val="center"/>
        <w:rPr>
          <w:rFonts w:hint="eastAsia"/>
          <w:color w:val="000000"/>
          <w:sz w:val="27"/>
          <w:szCs w:val="27"/>
        </w:rPr>
      </w:pPr>
      <w:r>
        <w:rPr>
          <w:rFonts w:hint="eastAsia"/>
          <w:color w:val="000000"/>
          <w:sz w:val="27"/>
          <w:szCs w:val="27"/>
        </w:rPr>
        <w:t>第四章　生产质量管理</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第三十八条　医疗器械生产企业应当按照医疗器械生产质量管理规范的要求，建立质量管理体系并保持有效运行。</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第三十九条　医疗器械生产企业应当开展医疗器械法律、法规、规章、标准等知识培训，并建立培训档案。</w:t>
      </w:r>
      <w:r>
        <w:rPr>
          <w:rFonts w:hint="eastAsia"/>
          <w:color w:val="000000"/>
          <w:sz w:val="27"/>
          <w:szCs w:val="27"/>
        </w:rPr>
        <w:br/>
        <w:t xml:space="preserve">　　生产岗位操作人员应当具有相应的理论知识和实际操作技能。</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第四十条　医疗器械生产企业应当按照经注册或者备案的产品技术要求组织生产，保证出厂的医疗器械符合强制性标准以及经注册或者备案的产品技术要求。出厂的医疗器械应当经检验合格并附有合格证明文件。</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第四十一条　医疗器械生产企业应当定期按照医疗器械生产质量管理规范的要求对质量管理体系运行情况进行全面自查，并于每年年底前向所在地省、自治区、直辖市或者设区的市级食品药品监督管理部门提交年度自查报告。</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lastRenderedPageBreak/>
        <w:t xml:space="preserve">　　第四十二条　医疗器械生产企业的生产条件发生变化，不再符合医疗器械质量管理体系要求的，医疗器械生产企业应当立即采取整改措施；可能影响医疗器械安全、有效的，应当立即停止生产活动，并向所在地县级食品药品监督管理部门报告。</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第四十三条　医疗器械产品连续停产一年以上且无同类产品在产的，重新生产时，医疗器械生产企业应当提前书面报告所在地省、自治区、直辖市或者设区的市级食品药品监督管理部门，经核查符合要求后方可恢复生产。</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第四十四条　医疗器械生产企业不具备原生产许可条件或者与备案信息不符，且无法取得联系的，经原发证或者备案部门公示后，依法注销其《医疗器械生产许可证》或者在第一类医疗器械生产备案信息中予以标注，并向社会公告。</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第四十五条　医疗器械生产企业应当在经许可或者备案的生产场地进行生产，对生产设备、工艺装备和检验仪器等设施设备进行维护，保证其正常运行。</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第四十六条　医疗器械生产企业应当加强采购管理，建立供应商审核制度，对供应商进行评价，确保采购产品符合法定要求。</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第四十七条　医疗器械生产企业应当对原材料采购、生产、检验等过程进行记录。记录应当真实、准确、完整，并符合可追溯的要求。</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lastRenderedPageBreak/>
        <w:t xml:space="preserve">　　第四十八条　国家鼓励医疗器械生产企业采用先进技术手段，建立信息化管理系统。</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第四十九条　医疗器械生产企业生产的医疗器械发生重大质量事故的，应当在24小时内报告所在地省、自治区、直辖市食品药品监督管理部门，省、自治区、直辖市食品药品监督管理部门应当立即报告国家食品药品监督管理总局。</w:t>
      </w:r>
    </w:p>
    <w:p w:rsidR="00CE1A85" w:rsidRDefault="00CE1A85" w:rsidP="00CE1A85">
      <w:pPr>
        <w:pStyle w:val="a7"/>
        <w:wordWrap w:val="0"/>
        <w:spacing w:line="540" w:lineRule="atLeast"/>
        <w:jc w:val="center"/>
        <w:rPr>
          <w:rFonts w:hint="eastAsia"/>
          <w:color w:val="000000"/>
          <w:sz w:val="27"/>
          <w:szCs w:val="27"/>
        </w:rPr>
      </w:pPr>
      <w:r>
        <w:rPr>
          <w:rFonts w:hint="eastAsia"/>
          <w:color w:val="000000"/>
          <w:sz w:val="27"/>
          <w:szCs w:val="27"/>
        </w:rPr>
        <w:t>第五章　监督管理</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第五十条　食品药品监督管理部门依照风险管理原则，对医疗器械生产实施分类分级管理。</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第五十一条　省、自治区、直辖市食品药品监督管理部门应当编制本行政区域的医疗器械生产企业监督检查计划，确定医疗器械监管的重点、检查频次和覆盖率，并监督实施。</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第五十二条　医疗器械生产监督检查应当检查医疗器械生产企业执行法律、法规、规章、规范、标准等要求的情况，重点检查《医疗器械监督管理条例》第五十三条规定的事项。</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第五十三条　食品药品监督管理部门组织监督检查，应当制定检查方案，明确检查标准，如实记录现场检查情况，将检查结果书面告知被检查企业。需要整改的，应当明确整改内容及整改期限，并实施跟踪检查。</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lastRenderedPageBreak/>
        <w:t xml:space="preserve">　　第五十四条　食品药品监督管理部门应当加强对医疗器械的抽查检验。</w:t>
      </w:r>
      <w:r>
        <w:rPr>
          <w:rFonts w:hint="eastAsia"/>
          <w:color w:val="000000"/>
          <w:sz w:val="27"/>
          <w:szCs w:val="27"/>
        </w:rPr>
        <w:br/>
        <w:t xml:space="preserve">　　省级以上食品药品监督管理部门应当根据抽查检验结论及时发布医疗器械质量公告。</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第五十五条　对投诉举报或者其他信息显示以及日常监督检查发现可能存在产品安全隐患的医疗器械生产企业，或者有不良行为记录的医疗器械生产企业，食品药品监督管理部门可以实施飞行检查。</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第五十六条　有下列情形之一的，食品药品监督管理部门可以对医疗器械生产企业的法定代表人或者企业负责人进行责任约谈：</w:t>
      </w:r>
      <w:r>
        <w:rPr>
          <w:rFonts w:hint="eastAsia"/>
          <w:color w:val="000000"/>
          <w:sz w:val="27"/>
          <w:szCs w:val="27"/>
        </w:rPr>
        <w:br/>
        <w:t xml:space="preserve">　　（一）生产存在严重安全隐患的；</w:t>
      </w:r>
      <w:r>
        <w:rPr>
          <w:rFonts w:hint="eastAsia"/>
          <w:color w:val="000000"/>
          <w:sz w:val="27"/>
          <w:szCs w:val="27"/>
        </w:rPr>
        <w:br/>
        <w:t xml:space="preserve">　　（二）生产产品因质量问题被多次举报投诉或者媒体曝光的；</w:t>
      </w:r>
      <w:r>
        <w:rPr>
          <w:rFonts w:hint="eastAsia"/>
          <w:color w:val="000000"/>
          <w:sz w:val="27"/>
          <w:szCs w:val="27"/>
        </w:rPr>
        <w:br/>
        <w:t xml:space="preserve">　　（三）信用等级评定为不良信用企业的；</w:t>
      </w:r>
      <w:r>
        <w:rPr>
          <w:rFonts w:hint="eastAsia"/>
          <w:color w:val="000000"/>
          <w:sz w:val="27"/>
          <w:szCs w:val="27"/>
        </w:rPr>
        <w:br/>
        <w:t xml:space="preserve">　　（四）食品药品监督管理部门认为有必要开展责任约谈的其他情形。</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第五十七条　地方各级食品药品监督管理部门应当建立本行政区域医疗器械生产企业的监管档案。监管档案应当包括医疗器械生产企业产品注册和备案、生产许可和备案、委托生产、监督检查、抽查检验、不良事件监测、产品召回、不良行为记录和投诉举报等信息。</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第五十八条　国家食品药品监督管理总局建立统一的医疗器械生产监督管理信息平台，地方各级食品药品监督管理部门应当加强信息化建设，保证信息衔接。</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lastRenderedPageBreak/>
        <w:t xml:space="preserve">　　第五十九条　地方各级食品药品监督管理部门应当根据医疗器械生产企业监督管理的有关记录，对医疗器械生产企业进行信用评价，建立信用档案。对有不良信用记录的企业，应当增加检查频次。</w:t>
      </w:r>
      <w:r>
        <w:rPr>
          <w:rFonts w:hint="eastAsia"/>
          <w:color w:val="000000"/>
          <w:sz w:val="27"/>
          <w:szCs w:val="27"/>
        </w:rPr>
        <w:br/>
        <w:t xml:space="preserve">　　对列入“黑名单”的企业，按照国家食品药品监督管理总局的相关规定执行。</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第六十条　个人和组织发现医疗器械生产企业进行违法生产的活动，有权向食品药品监督管理部门举报，食品药品监督管理部门应当及时核实、处理。经查证属实的，应当按照有关规定给予奖励。</w:t>
      </w:r>
    </w:p>
    <w:p w:rsidR="00CE1A85" w:rsidRDefault="00CE1A85" w:rsidP="00CE1A85">
      <w:pPr>
        <w:pStyle w:val="a7"/>
        <w:wordWrap w:val="0"/>
        <w:spacing w:line="540" w:lineRule="atLeast"/>
        <w:jc w:val="center"/>
        <w:rPr>
          <w:rFonts w:hint="eastAsia"/>
          <w:color w:val="000000"/>
          <w:sz w:val="27"/>
          <w:szCs w:val="27"/>
        </w:rPr>
      </w:pPr>
      <w:r>
        <w:rPr>
          <w:rFonts w:hint="eastAsia"/>
          <w:color w:val="000000"/>
          <w:sz w:val="27"/>
          <w:szCs w:val="27"/>
        </w:rPr>
        <w:t>第六章　法律责任</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第六十一条　有下列情形之一的，按照《医疗器械监督管理条例》第六十三条的规定处罚：</w:t>
      </w:r>
      <w:r>
        <w:rPr>
          <w:rFonts w:hint="eastAsia"/>
          <w:color w:val="000000"/>
          <w:sz w:val="27"/>
          <w:szCs w:val="27"/>
        </w:rPr>
        <w:br/>
        <w:t xml:space="preserve">　　（一）生产未取得医疗器械注册证的第二类、第三类医疗器械的；</w:t>
      </w:r>
      <w:r>
        <w:rPr>
          <w:rFonts w:hint="eastAsia"/>
          <w:color w:val="000000"/>
          <w:sz w:val="27"/>
          <w:szCs w:val="27"/>
        </w:rPr>
        <w:br/>
        <w:t xml:space="preserve">　　（二）未经许可从事第二类、第三类医疗器械生产活动的；</w:t>
      </w:r>
      <w:r>
        <w:rPr>
          <w:rFonts w:hint="eastAsia"/>
          <w:color w:val="000000"/>
          <w:sz w:val="27"/>
          <w:szCs w:val="27"/>
        </w:rPr>
        <w:br/>
        <w:t xml:space="preserve">　　（三）生产超出生产范围或者与医疗器械生产产品登记表载明生产产品不一致的第二类、第三类医疗器械的；</w:t>
      </w:r>
      <w:r>
        <w:rPr>
          <w:rFonts w:hint="eastAsia"/>
          <w:color w:val="000000"/>
          <w:sz w:val="27"/>
          <w:szCs w:val="27"/>
        </w:rPr>
        <w:br/>
        <w:t xml:space="preserve">　　（四）在未经许可的生产场地生产第二类、第三类医疗器械的；</w:t>
      </w:r>
      <w:r>
        <w:rPr>
          <w:rFonts w:hint="eastAsia"/>
          <w:color w:val="000000"/>
          <w:sz w:val="27"/>
          <w:szCs w:val="27"/>
        </w:rPr>
        <w:br/>
        <w:t xml:space="preserve">　　（五）第二类、第三类医疗器械委托生产终止后，受托方继续生产受托产品的。</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lastRenderedPageBreak/>
        <w:t xml:space="preserve">　　第六十二条　《医疗器械生产许可证》有效期届满后,未依法办理延续，仍继续从事医疗器械生产的,按照《医疗器械监督管理条例》第六十三条的规定予以处罚。</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第六十三条　提供虚假资料或者采取其他欺骗手段取得《医疗器械生产许可证》的，按照《医疗器械监督管理条例》第六十四条第一款的规定处罚。</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第六十四条　从事第一类医疗器械生产活动未按规定向食品药品监督管理部门备案的，按照《医疗器械监督管理条例》第六十五条第一款的规定处罚；备案时提供虚假资料的，按照《医疗器械监督管理条例》第六十五条第二款的规定处罚。</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第六十五条　伪造、变造、买卖、出租、出借《医疗器械生产许可证》的，按照《医疗器械监督管理条例》第六十四条第二款的规定处罚。</w:t>
      </w:r>
      <w:r>
        <w:rPr>
          <w:rFonts w:hint="eastAsia"/>
          <w:color w:val="000000"/>
          <w:sz w:val="27"/>
          <w:szCs w:val="27"/>
        </w:rPr>
        <w:br/>
        <w:t xml:space="preserve">　　伪造、变造、买卖、出租、出借医疗器械生产备案凭证的，由县级以上食品药品监督管理部门责令改正，处1万元以下罚款。</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第六十六条　有下列情形之一的，按照《医疗器械监督管理条例》第六十六条的规定处罚：</w:t>
      </w:r>
      <w:r>
        <w:rPr>
          <w:rFonts w:hint="eastAsia"/>
          <w:color w:val="000000"/>
          <w:sz w:val="27"/>
          <w:szCs w:val="27"/>
        </w:rPr>
        <w:br/>
        <w:t xml:space="preserve">　　（一）生产不符合强制性标准或者不符合经注册或者备案的产品技术要求的医疗器械的；</w:t>
      </w:r>
      <w:r>
        <w:rPr>
          <w:rFonts w:hint="eastAsia"/>
          <w:color w:val="000000"/>
          <w:sz w:val="27"/>
          <w:szCs w:val="27"/>
        </w:rPr>
        <w:br/>
        <w:t xml:space="preserve">　　（二）医疗器械生产企业未按照经注册、备案的产品技术要求组织生产，或者未依照本办法规定建立质量管理体系并保持有效运行的；</w:t>
      </w:r>
      <w:r>
        <w:rPr>
          <w:rFonts w:hint="eastAsia"/>
          <w:color w:val="000000"/>
          <w:sz w:val="27"/>
          <w:szCs w:val="27"/>
        </w:rPr>
        <w:br/>
      </w:r>
      <w:r>
        <w:rPr>
          <w:rFonts w:hint="eastAsia"/>
          <w:color w:val="000000"/>
          <w:sz w:val="27"/>
          <w:szCs w:val="27"/>
        </w:rPr>
        <w:lastRenderedPageBreak/>
        <w:t xml:space="preserve">　　（三）委托不具备本办法规定条件的企业生产医疗器械或者未对受托方的生产行为进行管理的。</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第六十七条　医疗器械生产企业的生产条件发生变化、不再符合医疗器械质量管理体系要求，未依照本办法规定整改、停止生产、报告的，按照《医疗器械监督管理条例》第六十七条的规定处罚。</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第六十八条　医疗器械生产企业未按规定向省、自治区、直辖市或者设区的市级食品药品监督管理部门提交本企业质量管理体系运行情况自查报告的，按照《医疗器械监督管理条例》第六十八条的规定处罚。</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第六十九条　有下列情形之一的，由县级以上食品药品监督管理部门给予警告，责令限期改正，可以并处3万元以下罚款：</w:t>
      </w:r>
      <w:r>
        <w:rPr>
          <w:rFonts w:hint="eastAsia"/>
          <w:color w:val="000000"/>
          <w:sz w:val="27"/>
          <w:szCs w:val="27"/>
        </w:rPr>
        <w:br/>
        <w:t xml:space="preserve">　　（一）出厂医疗器械未按照规定进行检验的；</w:t>
      </w:r>
      <w:r>
        <w:rPr>
          <w:rFonts w:hint="eastAsia"/>
          <w:color w:val="000000"/>
          <w:sz w:val="27"/>
          <w:szCs w:val="27"/>
        </w:rPr>
        <w:br/>
        <w:t xml:space="preserve">　　（二）出厂医疗器械未按照规定附有合格证明文件的；</w:t>
      </w:r>
      <w:r>
        <w:rPr>
          <w:rFonts w:hint="eastAsia"/>
          <w:color w:val="000000"/>
          <w:sz w:val="27"/>
          <w:szCs w:val="27"/>
        </w:rPr>
        <w:br/>
        <w:t xml:space="preserve">　　（三）未按照本办法第十六条规定办理《医疗器械生产许可证》变更登记的；</w:t>
      </w:r>
      <w:r>
        <w:rPr>
          <w:rFonts w:hint="eastAsia"/>
          <w:color w:val="000000"/>
          <w:sz w:val="27"/>
          <w:szCs w:val="27"/>
        </w:rPr>
        <w:br/>
        <w:t xml:space="preserve">　　（四）未按照规定办理委托生产备案手续的；</w:t>
      </w:r>
      <w:r>
        <w:rPr>
          <w:rFonts w:hint="eastAsia"/>
          <w:color w:val="000000"/>
          <w:sz w:val="27"/>
          <w:szCs w:val="27"/>
        </w:rPr>
        <w:br/>
        <w:t xml:space="preserve">　　（五）医疗器械产品连续停产一年以上且无同类产品在产，未经所在地省、自治区、直辖市或者设区的市级食品药品监督管理部门核查符合要求即恢复生产的；</w:t>
      </w:r>
      <w:r>
        <w:rPr>
          <w:rFonts w:hint="eastAsia"/>
          <w:color w:val="000000"/>
          <w:sz w:val="27"/>
          <w:szCs w:val="27"/>
        </w:rPr>
        <w:br/>
        <w:t xml:space="preserve">　　（六）向监督检查的食品药品监督管理部门隐瞒有关情况、提供虚假资料或者拒绝提供反映其活动的真实资料的。</w:t>
      </w:r>
      <w:r>
        <w:rPr>
          <w:rFonts w:hint="eastAsia"/>
          <w:color w:val="000000"/>
          <w:sz w:val="27"/>
          <w:szCs w:val="27"/>
        </w:rPr>
        <w:br/>
        <w:t xml:space="preserve">　　有前款所列情形，情节严重或者造成危害后果，属于违反《医疗器</w:t>
      </w:r>
      <w:r>
        <w:rPr>
          <w:rFonts w:hint="eastAsia"/>
          <w:color w:val="000000"/>
          <w:sz w:val="27"/>
          <w:szCs w:val="27"/>
        </w:rPr>
        <w:lastRenderedPageBreak/>
        <w:t>械监督管理条例》相关规定的，依照《医疗器械监督管理条例》的规定处罚。</w:t>
      </w:r>
    </w:p>
    <w:p w:rsidR="00CE1A85" w:rsidRDefault="00CE1A85" w:rsidP="00CE1A85">
      <w:pPr>
        <w:pStyle w:val="a7"/>
        <w:wordWrap w:val="0"/>
        <w:spacing w:line="540" w:lineRule="atLeast"/>
        <w:jc w:val="center"/>
        <w:rPr>
          <w:rFonts w:hint="eastAsia"/>
          <w:color w:val="000000"/>
          <w:sz w:val="27"/>
          <w:szCs w:val="27"/>
        </w:rPr>
      </w:pPr>
      <w:r>
        <w:rPr>
          <w:rFonts w:hint="eastAsia"/>
          <w:color w:val="000000"/>
          <w:sz w:val="27"/>
          <w:szCs w:val="27"/>
        </w:rPr>
        <w:t>第七章　附　则</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第七十条　生产出口医疗器械的，应当保证其生产的医疗器械符合进口国（地区）的要求，并将产品相关信息向所在地设区的市级食品药品监督管理部门备案。</w:t>
      </w:r>
      <w:r>
        <w:rPr>
          <w:rFonts w:hint="eastAsia"/>
          <w:color w:val="000000"/>
          <w:sz w:val="27"/>
          <w:szCs w:val="27"/>
        </w:rPr>
        <w:br/>
        <w:t xml:space="preserve">　　生产企业接受境外企业委托生产在境外上市销售的医疗器械的，应当取得医疗器械质量管理体系第三方认证或者同类产品境内生产许可或者备案。</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第七十一条　《医疗器械生产许可证》和第一类医疗器械生产备案凭证的格式由国家食品药品监督管理总局统一制定。</w:t>
      </w:r>
      <w:r>
        <w:rPr>
          <w:rFonts w:hint="eastAsia"/>
          <w:color w:val="000000"/>
          <w:sz w:val="27"/>
          <w:szCs w:val="27"/>
        </w:rPr>
        <w:br/>
        <w:t xml:space="preserve">　　《医疗器械生产许可证》由省、自治区、直辖市食品药品监督管理部门印制。</w:t>
      </w:r>
      <w:r>
        <w:rPr>
          <w:rFonts w:hint="eastAsia"/>
          <w:color w:val="000000"/>
          <w:sz w:val="27"/>
          <w:szCs w:val="27"/>
        </w:rPr>
        <w:br/>
        <w:t xml:space="preserve">　　《医疗器械生产许可证》编号的编排方式为：X食药监械生产许XXXXXXXX号。其中：</w:t>
      </w:r>
      <w:r>
        <w:rPr>
          <w:rFonts w:hint="eastAsia"/>
          <w:color w:val="000000"/>
          <w:sz w:val="27"/>
          <w:szCs w:val="27"/>
        </w:rPr>
        <w:br/>
        <w:t xml:space="preserve">　　第一位X代表许可部门所在地省、自治区、直辖市的简称;第二到五位X代表4位数许可年份；</w:t>
      </w:r>
      <w:r>
        <w:rPr>
          <w:rFonts w:hint="eastAsia"/>
          <w:color w:val="000000"/>
          <w:sz w:val="27"/>
          <w:szCs w:val="27"/>
        </w:rPr>
        <w:br/>
        <w:t xml:space="preserve">　　第六到九位X代表4位数许可流水号。</w:t>
      </w:r>
      <w:r>
        <w:rPr>
          <w:rFonts w:hint="eastAsia"/>
          <w:color w:val="000000"/>
          <w:sz w:val="27"/>
          <w:szCs w:val="27"/>
        </w:rPr>
        <w:br/>
        <w:t xml:space="preserve">　　第一类医疗器械生产备案凭证备案编号的编排方式为：XX食药监械生产备XXXXXXXX号。其中：</w:t>
      </w:r>
      <w:r>
        <w:rPr>
          <w:rFonts w:hint="eastAsia"/>
          <w:color w:val="000000"/>
          <w:sz w:val="27"/>
          <w:szCs w:val="27"/>
        </w:rPr>
        <w:br/>
        <w:t xml:space="preserve">　　第一位X代表备案部门所在地省、自治区、直辖市的简称；</w:t>
      </w:r>
      <w:r>
        <w:rPr>
          <w:rFonts w:hint="eastAsia"/>
          <w:color w:val="000000"/>
          <w:sz w:val="27"/>
          <w:szCs w:val="27"/>
        </w:rPr>
        <w:br/>
      </w:r>
      <w:r>
        <w:rPr>
          <w:rFonts w:hint="eastAsia"/>
          <w:color w:val="000000"/>
          <w:sz w:val="27"/>
          <w:szCs w:val="27"/>
        </w:rPr>
        <w:lastRenderedPageBreak/>
        <w:t xml:space="preserve">　　第二位X代表备案部门所在地设区的市级行政区域的简称；</w:t>
      </w:r>
      <w:r>
        <w:rPr>
          <w:rFonts w:hint="eastAsia"/>
          <w:color w:val="000000"/>
          <w:sz w:val="27"/>
          <w:szCs w:val="27"/>
        </w:rPr>
        <w:br/>
        <w:t xml:space="preserve">　　第三到六位X代表4位数备案年份；</w:t>
      </w:r>
      <w:r>
        <w:rPr>
          <w:rFonts w:hint="eastAsia"/>
          <w:color w:val="000000"/>
          <w:sz w:val="27"/>
          <w:szCs w:val="27"/>
        </w:rPr>
        <w:br/>
        <w:t xml:space="preserve">　　第七到十位X代表4位数备案流水号。</w:t>
      </w:r>
    </w:p>
    <w:p w:rsidR="00CE1A85" w:rsidRDefault="00CE1A85" w:rsidP="00CE1A85">
      <w:pPr>
        <w:pStyle w:val="a7"/>
        <w:wordWrap w:val="0"/>
        <w:spacing w:line="540" w:lineRule="atLeast"/>
        <w:rPr>
          <w:rFonts w:hint="eastAsia"/>
          <w:color w:val="000000"/>
          <w:sz w:val="27"/>
          <w:szCs w:val="27"/>
        </w:rPr>
      </w:pPr>
      <w:r>
        <w:rPr>
          <w:rFonts w:hint="eastAsia"/>
          <w:color w:val="000000"/>
          <w:sz w:val="27"/>
          <w:szCs w:val="27"/>
        </w:rPr>
        <w:t xml:space="preserve">　　第七十二条　本办法自2014年10月1日起施行。2004年7月20日公布的《医疗器械生产监督管理办法》（原国家食品药品监督管理局令第12号）同时废止。</w:t>
      </w:r>
    </w:p>
    <w:p w:rsidR="004443C8" w:rsidRPr="00CE1A85" w:rsidRDefault="00BF1966"/>
    <w:sectPr w:rsidR="004443C8" w:rsidRPr="00CE1A85"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966" w:rsidRDefault="00BF1966" w:rsidP="00CE1A85">
      <w:r>
        <w:separator/>
      </w:r>
    </w:p>
  </w:endnote>
  <w:endnote w:type="continuationSeparator" w:id="0">
    <w:p w:rsidR="00BF1966" w:rsidRDefault="00BF1966" w:rsidP="00CE1A85">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966" w:rsidRDefault="00BF1966" w:rsidP="00CE1A85">
      <w:r>
        <w:separator/>
      </w:r>
    </w:p>
  </w:footnote>
  <w:footnote w:type="continuationSeparator" w:id="0">
    <w:p w:rsidR="00BF1966" w:rsidRDefault="00BF1966" w:rsidP="00CE1A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A85"/>
    <w:rsid w:val="002270E4"/>
    <w:rsid w:val="003D0A8C"/>
    <w:rsid w:val="00752A70"/>
    <w:rsid w:val="00961D73"/>
    <w:rsid w:val="00B92286"/>
    <w:rsid w:val="00BF1966"/>
    <w:rsid w:val="00CB2C5B"/>
    <w:rsid w:val="00CE1A85"/>
    <w:rsid w:val="00F86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CE1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E1A85"/>
    <w:rPr>
      <w:kern w:val="2"/>
      <w:sz w:val="18"/>
      <w:szCs w:val="18"/>
    </w:rPr>
  </w:style>
  <w:style w:type="paragraph" w:styleId="a6">
    <w:name w:val="footer"/>
    <w:basedOn w:val="a"/>
    <w:link w:val="Char0"/>
    <w:uiPriority w:val="99"/>
    <w:semiHidden/>
    <w:unhideWhenUsed/>
    <w:rsid w:val="00CE1A8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E1A85"/>
    <w:rPr>
      <w:kern w:val="2"/>
      <w:sz w:val="18"/>
      <w:szCs w:val="18"/>
    </w:rPr>
  </w:style>
  <w:style w:type="paragraph" w:styleId="a7">
    <w:name w:val="Normal (Web)"/>
    <w:basedOn w:val="a"/>
    <w:uiPriority w:val="99"/>
    <w:semiHidden/>
    <w:unhideWhenUsed/>
    <w:rsid w:val="00CE1A8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E1A85"/>
    <w:rPr>
      <w:b/>
      <w:bCs/>
    </w:rPr>
  </w:style>
</w:styles>
</file>

<file path=word/webSettings.xml><?xml version="1.0" encoding="utf-8"?>
<w:webSettings xmlns:r="http://schemas.openxmlformats.org/officeDocument/2006/relationships" xmlns:w="http://schemas.openxmlformats.org/wordprocessingml/2006/main">
  <w:divs>
    <w:div w:id="1654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1349</Words>
  <Characters>7694</Characters>
  <Application>Microsoft Office Word</Application>
  <DocSecurity>0</DocSecurity>
  <Lines>64</Lines>
  <Paragraphs>18</Paragraphs>
  <ScaleCrop>false</ScaleCrop>
  <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2020-05-19T07:56:00Z</dcterms:created>
  <dcterms:modified xsi:type="dcterms:W3CDTF">2020-05-19T07:56:00Z</dcterms:modified>
</cp:coreProperties>
</file>