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48" w:rsidRDefault="00681448" w:rsidP="00681448">
      <w:pPr>
        <w:pStyle w:val="a7"/>
        <w:shd w:val="clear" w:color="auto" w:fill="FFFFFF"/>
        <w:jc w:val="center"/>
        <w:rPr>
          <w:rFonts w:ascii="微软雅黑" w:eastAsia="微软雅黑" w:hAnsi="微软雅黑"/>
          <w:color w:val="424242"/>
          <w:sz w:val="18"/>
          <w:szCs w:val="18"/>
        </w:rPr>
      </w:pPr>
      <w:r>
        <w:rPr>
          <w:rStyle w:val="a8"/>
          <w:rFonts w:ascii="微软雅黑" w:eastAsia="微软雅黑" w:hAnsi="微软雅黑" w:hint="eastAsia"/>
          <w:color w:val="424242"/>
          <w:sz w:val="18"/>
          <w:szCs w:val="18"/>
        </w:rPr>
        <w:t>医疗器械通用名称命名规则</w:t>
      </w:r>
    </w:p>
    <w:p w:rsidR="00681448" w:rsidRDefault="00681448" w:rsidP="00681448">
      <w:pPr>
        <w:pStyle w:val="a7"/>
        <w:shd w:val="clear" w:color="auto" w:fill="FFFFFF"/>
        <w:rPr>
          <w:rFonts w:ascii="微软雅黑" w:eastAsia="微软雅黑" w:hAnsi="微软雅黑" w:hint="eastAsia"/>
          <w:color w:val="424242"/>
          <w:sz w:val="18"/>
          <w:szCs w:val="18"/>
        </w:rPr>
      </w:pPr>
      <w:r>
        <w:rPr>
          <w:rFonts w:ascii="微软雅黑" w:eastAsia="微软雅黑" w:hAnsi="微软雅黑" w:hint="eastAsia"/>
          <w:color w:val="424242"/>
          <w:sz w:val="18"/>
          <w:szCs w:val="18"/>
        </w:rPr>
        <w:t>第一条　为加强医疗器械监督管理，保证医疗器械通用名称命名科学、规范，根据《医疗器械监督管理条例》，制定本规则。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第二条　凡在中华人民共和国境内销售、使用的医疗器械应当使用通用名称，通用名称的命名应当符合本规则。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第三条　医疗器械通用名称应当符合国家有关法律、法规的规定，科学、明确，与产品的真实属性相一致。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第四条　医疗器械通用名称应当使用中文，符合国家语言文字规范。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第五条　具有相同或者相似的预期目的、共同技术的同品种医疗器械应当使用相同的通用名称。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第六条　医疗器械通用名称由一个核心词和一般不超过三个特征词组成。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核心词是对具有相同或者相似的技术原理、结构组成或者预期目的的医疗器械的概括表述。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特征词是对医疗器械使用部位、结构特点、技术特点或者材料组成等特定属性的描述。使用部位是指产品在人体的作用部位，可以是人体的系统、器官、组织、细胞等。结构特点是对产品特定结构、外观形态的描述。技术特点是对产品特殊作用原理、机理或者特殊性能的说明或者限定。材料组成是对产品的主要材料或者主要成分的描述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第七条　医疗器械通用名称除应当符合本规则第六条的规定外，不得含有下列内容：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（一）型号、规格；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（二）图形、符号等标志；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（三）人名、企业名称、注册商标或者其他类似名称；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（四）“最佳”、“唯一”、“精确”、“速效”等绝对化、排他性的词语，或者表示产品功效的断言或者保证；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（五）说明有效率、治愈率的用语；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（六）未经科学证明或者临床评价证明，或者虚无、假设的概念性名称；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（七）明示或者暗示包治百病，夸大适用范围，或者其他具有误导性、欺骗性的内容；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（八）“美容”、“保健”等宣传性词语；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（九）有关法律、法规禁止的其他内容。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第八条　根据《中华人民共和国商标法》第十一条第一款的规定，医疗器械通用名称不得作为商标注册。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第九条　按照医疗器械管理的体外诊断试剂的命名依照《体外诊断试剂注册管理办法》（国家食品药品监督管理总局令第5号）的有关规定执行。</w:t>
      </w:r>
      <w:r>
        <w:rPr>
          <w:rFonts w:ascii="微软雅黑" w:eastAsia="微软雅黑" w:hAnsi="微软雅黑" w:hint="eastAsia"/>
          <w:color w:val="424242"/>
          <w:sz w:val="18"/>
          <w:szCs w:val="18"/>
        </w:rPr>
        <w:br/>
        <w:t>第十条　本规则自2016年4月1日起施行。</w:t>
      </w:r>
    </w:p>
    <w:p w:rsidR="004443C8" w:rsidRDefault="001246E9"/>
    <w:sectPr w:rsidR="004443C8" w:rsidSect="00CB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6E9" w:rsidRDefault="001246E9" w:rsidP="00681448">
      <w:r>
        <w:separator/>
      </w:r>
    </w:p>
  </w:endnote>
  <w:endnote w:type="continuationSeparator" w:id="0">
    <w:p w:rsidR="001246E9" w:rsidRDefault="001246E9" w:rsidP="00681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6E9" w:rsidRDefault="001246E9" w:rsidP="00681448">
      <w:r>
        <w:separator/>
      </w:r>
    </w:p>
  </w:footnote>
  <w:footnote w:type="continuationSeparator" w:id="0">
    <w:p w:rsidR="001246E9" w:rsidRDefault="001246E9" w:rsidP="00681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448"/>
    <w:rsid w:val="001246E9"/>
    <w:rsid w:val="002270E4"/>
    <w:rsid w:val="003D0A8C"/>
    <w:rsid w:val="00681448"/>
    <w:rsid w:val="00752A70"/>
    <w:rsid w:val="00961D73"/>
    <w:rsid w:val="00B92286"/>
    <w:rsid w:val="00BC047B"/>
    <w:rsid w:val="00CB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2A70"/>
    <w:rPr>
      <w:i/>
      <w:iCs/>
    </w:rPr>
  </w:style>
  <w:style w:type="paragraph" w:styleId="a4">
    <w:name w:val="List Paragraph"/>
    <w:basedOn w:val="a"/>
    <w:uiPriority w:val="34"/>
    <w:qFormat/>
    <w:rsid w:val="00752A7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81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144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1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1448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81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814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2</cp:revision>
  <dcterms:created xsi:type="dcterms:W3CDTF">2020-05-19T08:11:00Z</dcterms:created>
  <dcterms:modified xsi:type="dcterms:W3CDTF">2020-05-19T08:12:00Z</dcterms:modified>
</cp:coreProperties>
</file>