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352" w:rsidRDefault="00A77352" w:rsidP="00A77352">
      <w:pPr>
        <w:pStyle w:val="1"/>
        <w:jc w:val="center"/>
      </w:pPr>
      <w:r>
        <w:rPr>
          <w:rFonts w:hint="eastAsia"/>
        </w:rPr>
        <w:t>关于贯彻落实小</w:t>
      </w:r>
      <w:proofErr w:type="gramStart"/>
      <w:r>
        <w:rPr>
          <w:rFonts w:hint="eastAsia"/>
        </w:rPr>
        <w:t>微企业</w:t>
      </w:r>
      <w:proofErr w:type="gramEnd"/>
      <w:r>
        <w:rPr>
          <w:rFonts w:hint="eastAsia"/>
        </w:rPr>
        <w:t>行政事业性收费优惠政策的通告（</w:t>
      </w:r>
      <w:r>
        <w:t>2015年第31号）</w:t>
      </w:r>
    </w:p>
    <w:p w:rsidR="00A77352" w:rsidRDefault="00A77352" w:rsidP="00A77352"/>
    <w:p w:rsidR="00A77352" w:rsidRDefault="00A77352" w:rsidP="00A77352">
      <w:r>
        <w:rPr>
          <w:rFonts w:hint="eastAsia"/>
        </w:rPr>
        <w:t>为进一步减轻小型微型企业（以下简称小微企业）负担，根据国家相关规定，在中央管理的食品药品监督管理部门行政事业性收费项目中贯彻落实小</w:t>
      </w:r>
      <w:proofErr w:type="gramStart"/>
      <w:r>
        <w:rPr>
          <w:rFonts w:hint="eastAsia"/>
        </w:rPr>
        <w:t>微企业</w:t>
      </w:r>
      <w:proofErr w:type="gramEnd"/>
      <w:r>
        <w:rPr>
          <w:rFonts w:hint="eastAsia"/>
        </w:rPr>
        <w:t>的收费优惠政策，现将有关事项通告如下：</w:t>
      </w:r>
    </w:p>
    <w:p w:rsidR="00A77352" w:rsidRDefault="00A77352" w:rsidP="00A77352"/>
    <w:p w:rsidR="00A77352" w:rsidRDefault="00A77352" w:rsidP="00A77352">
      <w:r>
        <w:rPr>
          <w:rFonts w:hint="eastAsia"/>
        </w:rPr>
        <w:t xml:space="preserve">　　一、小</w:t>
      </w:r>
      <w:proofErr w:type="gramStart"/>
      <w:r>
        <w:rPr>
          <w:rFonts w:hint="eastAsia"/>
        </w:rPr>
        <w:t>微企业</w:t>
      </w:r>
      <w:proofErr w:type="gramEnd"/>
      <w:r>
        <w:rPr>
          <w:rFonts w:hint="eastAsia"/>
        </w:rPr>
        <w:t>范围</w:t>
      </w:r>
    </w:p>
    <w:p w:rsidR="00A77352" w:rsidRDefault="00A77352" w:rsidP="00A77352">
      <w:r>
        <w:rPr>
          <w:rFonts w:hint="eastAsia"/>
        </w:rPr>
        <w:t xml:space="preserve">　　根据《中小企业划型标准规定》（工信部联企业〔</w:t>
      </w:r>
      <w:r>
        <w:t>2011〕300号），符合小型微型企业条件的所有企业。</w:t>
      </w:r>
    </w:p>
    <w:p w:rsidR="00A77352" w:rsidRDefault="00A77352" w:rsidP="00A77352"/>
    <w:p w:rsidR="00A77352" w:rsidRDefault="00A77352" w:rsidP="00A77352">
      <w:r>
        <w:rPr>
          <w:rFonts w:hint="eastAsia"/>
        </w:rPr>
        <w:t xml:space="preserve">　　二、关于免征行政事业性收费的退费申请</w:t>
      </w:r>
    </w:p>
    <w:p w:rsidR="00A77352" w:rsidRDefault="00A77352" w:rsidP="00A77352">
      <w:r>
        <w:rPr>
          <w:rFonts w:hint="eastAsia"/>
        </w:rPr>
        <w:t xml:space="preserve">　　根据《财政部、国家发展改革委关于取消、停征和免征一批行政事业性收费的通知》（财税〔</w:t>
      </w:r>
      <w:r>
        <w:t>2014〕101号）要求，小</w:t>
      </w:r>
      <w:proofErr w:type="gramStart"/>
      <w:r>
        <w:t>微企业</w:t>
      </w:r>
      <w:proofErr w:type="gramEnd"/>
      <w:r>
        <w:t>可向原受理部门申请小</w:t>
      </w:r>
      <w:proofErr w:type="gramStart"/>
      <w:r>
        <w:t>微企业</w:t>
      </w:r>
      <w:proofErr w:type="gramEnd"/>
      <w:r>
        <w:t>收费优惠，并提交：</w:t>
      </w:r>
    </w:p>
    <w:p w:rsidR="00A77352" w:rsidRDefault="00A77352" w:rsidP="00A77352"/>
    <w:p w:rsidR="00A77352" w:rsidRDefault="00A77352" w:rsidP="00A77352">
      <w:r>
        <w:rPr>
          <w:rFonts w:hint="eastAsia"/>
        </w:rPr>
        <w:t xml:space="preserve">　　</w:t>
      </w:r>
      <w:r>
        <w:t>1.《小型微型企业收费优惠申请表》；</w:t>
      </w:r>
    </w:p>
    <w:p w:rsidR="00A77352" w:rsidRDefault="00A77352" w:rsidP="00A77352">
      <w:r>
        <w:rPr>
          <w:rFonts w:hint="eastAsia"/>
        </w:rPr>
        <w:t xml:space="preserve">　　</w:t>
      </w:r>
      <w:r>
        <w:t>2.企业的工商营业执照副本；</w:t>
      </w:r>
    </w:p>
    <w:p w:rsidR="00A77352" w:rsidRDefault="00A77352" w:rsidP="00A77352">
      <w:r>
        <w:rPr>
          <w:rFonts w:hint="eastAsia"/>
        </w:rPr>
        <w:t xml:space="preserve">　　</w:t>
      </w:r>
      <w:r>
        <w:t>3.上一年度企业所得税纳税申报表（须经税务部门盖章确认）或上一年度有效统计表（统计部门出具）。</w:t>
      </w:r>
    </w:p>
    <w:p w:rsidR="00A77352" w:rsidRDefault="00A77352" w:rsidP="00A77352"/>
    <w:p w:rsidR="00A77352" w:rsidRDefault="00A77352" w:rsidP="00A77352">
      <w:r>
        <w:rPr>
          <w:rFonts w:hint="eastAsia"/>
        </w:rPr>
        <w:t xml:space="preserve">　　原受理部门审定后，小</w:t>
      </w:r>
      <w:proofErr w:type="gramStart"/>
      <w:r>
        <w:rPr>
          <w:rFonts w:hint="eastAsia"/>
        </w:rPr>
        <w:t>微企业</w:t>
      </w:r>
      <w:proofErr w:type="gramEnd"/>
      <w:r>
        <w:rPr>
          <w:rFonts w:hint="eastAsia"/>
        </w:rPr>
        <w:t>于</w:t>
      </w:r>
      <w:r>
        <w:t>2015年7月30日前向国家食品药品监督管理总局行政事项受理服务和投诉举报中心提交有关材料，申请退还于2015年1月1日—5月27日期间缴入中央国库的已生产药品登记费、药品行政保护费、生产药典和标准品种审批费、中药品种保护费、新药审批费、新药开发评审费，国家食品药品监督管理总局按照有关规定退还小</w:t>
      </w:r>
      <w:proofErr w:type="gramStart"/>
      <w:r>
        <w:t>微企业</w:t>
      </w:r>
      <w:proofErr w:type="gramEnd"/>
      <w:r>
        <w:t>相关费用。申请企业需提交的材料包括：</w:t>
      </w:r>
    </w:p>
    <w:p w:rsidR="00A77352" w:rsidRDefault="00A77352" w:rsidP="00A77352"/>
    <w:p w:rsidR="00A77352" w:rsidRDefault="00A77352" w:rsidP="00A77352">
      <w:r>
        <w:rPr>
          <w:rFonts w:hint="eastAsia"/>
        </w:rPr>
        <w:t xml:space="preserve">　　</w:t>
      </w:r>
      <w:r>
        <w:t>1．《小型微型企业收费优惠申请表》（加盖原受理部门公章）；</w:t>
      </w:r>
    </w:p>
    <w:p w:rsidR="00A77352" w:rsidRDefault="00A77352" w:rsidP="00A77352">
      <w:r>
        <w:rPr>
          <w:rFonts w:hint="eastAsia"/>
        </w:rPr>
        <w:t xml:space="preserve">　　</w:t>
      </w:r>
      <w:r>
        <w:t>2.退费申请；</w:t>
      </w:r>
    </w:p>
    <w:p w:rsidR="00A77352" w:rsidRDefault="00A77352" w:rsidP="00A77352">
      <w:r>
        <w:rPr>
          <w:rFonts w:hint="eastAsia"/>
        </w:rPr>
        <w:t xml:space="preserve">　　</w:t>
      </w:r>
      <w:r>
        <w:t>3.银行汇款单据；</w:t>
      </w:r>
    </w:p>
    <w:p w:rsidR="00A77352" w:rsidRDefault="00A77352" w:rsidP="00A77352">
      <w:r>
        <w:rPr>
          <w:rFonts w:hint="eastAsia"/>
        </w:rPr>
        <w:t xml:space="preserve">　　</w:t>
      </w:r>
      <w:r>
        <w:t>4.《非税收入一般缴款书》；</w:t>
      </w:r>
    </w:p>
    <w:p w:rsidR="00A77352" w:rsidRDefault="00A77352" w:rsidP="00A77352">
      <w:r>
        <w:rPr>
          <w:rFonts w:hint="eastAsia"/>
        </w:rPr>
        <w:t xml:space="preserve">　　</w:t>
      </w:r>
      <w:r>
        <w:t>5.其他相关材料。</w:t>
      </w:r>
    </w:p>
    <w:p w:rsidR="00A77352" w:rsidRDefault="00A77352" w:rsidP="00A77352"/>
    <w:p w:rsidR="00A77352" w:rsidRDefault="00A77352" w:rsidP="00A77352">
      <w:r>
        <w:rPr>
          <w:rFonts w:hint="eastAsia"/>
        </w:rPr>
        <w:t xml:space="preserve">　　三、关于新注册收费政策中小</w:t>
      </w:r>
      <w:proofErr w:type="gramStart"/>
      <w:r>
        <w:rPr>
          <w:rFonts w:hint="eastAsia"/>
        </w:rPr>
        <w:t>微企业</w:t>
      </w:r>
      <w:proofErr w:type="gramEnd"/>
      <w:r>
        <w:rPr>
          <w:rFonts w:hint="eastAsia"/>
        </w:rPr>
        <w:t>的收费优惠</w:t>
      </w:r>
    </w:p>
    <w:p w:rsidR="00A77352" w:rsidRDefault="00A77352" w:rsidP="00A77352">
      <w:r>
        <w:rPr>
          <w:rFonts w:hint="eastAsia"/>
        </w:rPr>
        <w:t xml:space="preserve">　　按照《财政部、国家发展改革委关于重新发布中央管理的食品药品监督管理部门行政事业性收费项目的通知》（财税〔</w:t>
      </w:r>
      <w:r>
        <w:t>2015〕2号）和《国家食品药品监督管理总局关于发布药品、医疗器械产品注册收费标准的公告》（2015年第53号），自2015年5月28日（含28日，下同）起，小</w:t>
      </w:r>
      <w:proofErr w:type="gramStart"/>
      <w:r>
        <w:t>微企业</w:t>
      </w:r>
      <w:proofErr w:type="gramEnd"/>
      <w:r>
        <w:t>可在申请药品、医疗器械产品注册时，按要求提供相关材料申请相应收费优惠。</w:t>
      </w:r>
    </w:p>
    <w:p w:rsidR="00A77352" w:rsidRDefault="00A77352" w:rsidP="00A77352"/>
    <w:p w:rsidR="00A77352" w:rsidRDefault="00A77352" w:rsidP="00A77352">
      <w:r>
        <w:rPr>
          <w:rFonts w:hint="eastAsia"/>
        </w:rPr>
        <w:lastRenderedPageBreak/>
        <w:t xml:space="preserve">　　另外，申请免收药品保护费的小</w:t>
      </w:r>
      <w:proofErr w:type="gramStart"/>
      <w:r>
        <w:rPr>
          <w:rFonts w:hint="eastAsia"/>
        </w:rPr>
        <w:t>微企业</w:t>
      </w:r>
      <w:proofErr w:type="gramEnd"/>
      <w:r>
        <w:rPr>
          <w:rFonts w:hint="eastAsia"/>
        </w:rPr>
        <w:t>需向受理部门提交以下材料：</w:t>
      </w:r>
    </w:p>
    <w:p w:rsidR="00A77352" w:rsidRDefault="00A77352" w:rsidP="00A77352">
      <w:r>
        <w:rPr>
          <w:rFonts w:hint="eastAsia"/>
        </w:rPr>
        <w:t xml:space="preserve">　　</w:t>
      </w:r>
      <w:r>
        <w:t>1.《小型微型企业收费优惠申请表》；</w:t>
      </w:r>
    </w:p>
    <w:p w:rsidR="00A77352" w:rsidRDefault="00A77352" w:rsidP="00A77352">
      <w:r>
        <w:rPr>
          <w:rFonts w:hint="eastAsia"/>
        </w:rPr>
        <w:t xml:space="preserve">　　</w:t>
      </w:r>
      <w:r>
        <w:t>2.企业的工商营业执照副本；</w:t>
      </w:r>
    </w:p>
    <w:p w:rsidR="00A77352" w:rsidRDefault="00A77352" w:rsidP="00A77352">
      <w:r>
        <w:rPr>
          <w:rFonts w:hint="eastAsia"/>
        </w:rPr>
        <w:t xml:space="preserve">　　</w:t>
      </w:r>
      <w:r>
        <w:t>3.上一年度企业所得税纳税申报表（须经税务部门盖章确认）或上一年度有效统计表（统计部门出具）。</w:t>
      </w:r>
    </w:p>
    <w:p w:rsidR="00A77352" w:rsidRDefault="00A77352" w:rsidP="00A77352"/>
    <w:p w:rsidR="004443C8" w:rsidRDefault="00A77352" w:rsidP="00A77352">
      <w:r>
        <w:rPr>
          <w:rFonts w:hint="eastAsia"/>
        </w:rPr>
        <w:t xml:space="preserve">　　特此通告。</w:t>
      </w:r>
    </w:p>
    <w:sectPr w:rsidR="004443C8" w:rsidSect="00CB2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A72" w:rsidRDefault="00B32A72" w:rsidP="00A77352">
      <w:r>
        <w:separator/>
      </w:r>
    </w:p>
  </w:endnote>
  <w:endnote w:type="continuationSeparator" w:id="0">
    <w:p w:rsidR="00B32A72" w:rsidRDefault="00B32A72" w:rsidP="00A77352">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A72" w:rsidRDefault="00B32A72" w:rsidP="00A77352">
      <w:r>
        <w:separator/>
      </w:r>
    </w:p>
  </w:footnote>
  <w:footnote w:type="continuationSeparator" w:id="0">
    <w:p w:rsidR="00B32A72" w:rsidRDefault="00B32A72" w:rsidP="00A773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7352"/>
    <w:rsid w:val="002270E4"/>
    <w:rsid w:val="003D0A8C"/>
    <w:rsid w:val="00417026"/>
    <w:rsid w:val="00752A70"/>
    <w:rsid w:val="00961D73"/>
    <w:rsid w:val="00A77352"/>
    <w:rsid w:val="00B32A72"/>
    <w:rsid w:val="00B92286"/>
    <w:rsid w:val="00CB2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0"/>
    <w:pPr>
      <w:widowControl w:val="0"/>
      <w:jc w:val="both"/>
    </w:pPr>
    <w:rPr>
      <w:kern w:val="2"/>
      <w:sz w:val="21"/>
      <w:szCs w:val="22"/>
    </w:rPr>
  </w:style>
  <w:style w:type="paragraph" w:styleId="1">
    <w:name w:val="heading 1"/>
    <w:basedOn w:val="a"/>
    <w:next w:val="a"/>
    <w:link w:val="1Char"/>
    <w:uiPriority w:val="9"/>
    <w:qFormat/>
    <w:rsid w:val="00A7735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52A70"/>
    <w:rPr>
      <w:i/>
      <w:iCs/>
    </w:rPr>
  </w:style>
  <w:style w:type="paragraph" w:styleId="a4">
    <w:name w:val="List Paragraph"/>
    <w:basedOn w:val="a"/>
    <w:uiPriority w:val="34"/>
    <w:qFormat/>
    <w:rsid w:val="00752A70"/>
    <w:pPr>
      <w:ind w:firstLineChars="200" w:firstLine="420"/>
    </w:pPr>
  </w:style>
  <w:style w:type="paragraph" w:styleId="a5">
    <w:name w:val="header"/>
    <w:basedOn w:val="a"/>
    <w:link w:val="Char"/>
    <w:uiPriority w:val="99"/>
    <w:semiHidden/>
    <w:unhideWhenUsed/>
    <w:rsid w:val="00A773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77352"/>
    <w:rPr>
      <w:kern w:val="2"/>
      <w:sz w:val="18"/>
      <w:szCs w:val="18"/>
    </w:rPr>
  </w:style>
  <w:style w:type="paragraph" w:styleId="a6">
    <w:name w:val="footer"/>
    <w:basedOn w:val="a"/>
    <w:link w:val="Char0"/>
    <w:uiPriority w:val="99"/>
    <w:semiHidden/>
    <w:unhideWhenUsed/>
    <w:rsid w:val="00A7735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77352"/>
    <w:rPr>
      <w:kern w:val="2"/>
      <w:sz w:val="18"/>
      <w:szCs w:val="18"/>
    </w:rPr>
  </w:style>
  <w:style w:type="character" w:customStyle="1" w:styleId="1Char">
    <w:name w:val="标题 1 Char"/>
    <w:basedOn w:val="a0"/>
    <w:link w:val="1"/>
    <w:uiPriority w:val="9"/>
    <w:rsid w:val="00A77352"/>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dong</cp:lastModifiedBy>
  <cp:revision>2</cp:revision>
  <dcterms:created xsi:type="dcterms:W3CDTF">2020-05-19T08:39:00Z</dcterms:created>
  <dcterms:modified xsi:type="dcterms:W3CDTF">2020-05-19T08:39:00Z</dcterms:modified>
</cp:coreProperties>
</file>